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7F9F" w14:textId="33F155B6" w:rsidR="0027020A" w:rsidRDefault="00163019">
      <w:pPr>
        <w:shd w:val="clear" w:color="auto" w:fill="FFFFFF"/>
        <w:rPr>
          <w:sz w:val="26"/>
          <w:szCs w:val="26"/>
        </w:rPr>
      </w:pPr>
      <w:r>
        <w:rPr>
          <w:noProof/>
        </w:rPr>
        <w:drawing>
          <wp:inline distT="0" distB="0" distL="0" distR="0" wp14:anchorId="4C71E4C8" wp14:editId="67D24ED6">
            <wp:extent cx="5943600" cy="918727"/>
            <wp:effectExtent l="0" t="0" r="0" b="0"/>
            <wp:docPr id="1375940946" name="Immagine 1375940946" descr="Immagine che contiene testo, schermata, Carattere, Elementi grafici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40946" name="Immagine 1375940946" descr="Immagine che contiene testo, schermata, Carattere, Elementi grafici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14:paraId="3B28356A" w14:textId="77777777" w:rsidR="006B36F1" w:rsidRDefault="006B36F1">
      <w:pPr>
        <w:shd w:val="clear" w:color="auto" w:fill="FFFFFF"/>
        <w:jc w:val="center"/>
        <w:rPr>
          <w:rFonts w:ascii="Aptos" w:eastAsia="Calibri" w:hAnsi="Aptos" w:cs="Calibri"/>
          <w:b/>
          <w:sz w:val="20"/>
          <w:szCs w:val="20"/>
        </w:rPr>
      </w:pPr>
    </w:p>
    <w:p w14:paraId="123FC66A" w14:textId="59C80DD7" w:rsidR="0027020A" w:rsidRPr="0063421C" w:rsidRDefault="0063421C">
      <w:pPr>
        <w:shd w:val="clear" w:color="auto" w:fill="FFFFFF"/>
        <w:jc w:val="center"/>
        <w:rPr>
          <w:rFonts w:ascii="Aptos" w:eastAsia="Calibri" w:hAnsi="Aptos" w:cs="Calibri"/>
          <w:b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nota stampa</w:t>
      </w:r>
      <w:r w:rsidR="009917EF" w:rsidRPr="0063421C">
        <w:rPr>
          <w:rFonts w:ascii="Aptos" w:eastAsia="Calibri" w:hAnsi="Aptos" w:cs="Calibri"/>
          <w:b/>
          <w:sz w:val="20"/>
          <w:szCs w:val="20"/>
          <w:lang w:val="it-IT"/>
        </w:rPr>
        <w:t xml:space="preserve"> n. 6</w:t>
      </w:r>
    </w:p>
    <w:p w14:paraId="33AB8735" w14:textId="77777777" w:rsidR="0027020A" w:rsidRPr="0063421C" w:rsidRDefault="0027020A">
      <w:pPr>
        <w:shd w:val="clear" w:color="auto" w:fill="FFFFFF"/>
        <w:jc w:val="center"/>
        <w:rPr>
          <w:rFonts w:ascii="Aptos" w:eastAsia="Calibri" w:hAnsi="Aptos" w:cs="Calibri"/>
          <w:b/>
          <w:sz w:val="26"/>
          <w:szCs w:val="26"/>
          <w:lang w:val="it-IT"/>
        </w:rPr>
      </w:pPr>
    </w:p>
    <w:p w14:paraId="07312ACA" w14:textId="77777777" w:rsidR="00A7313A" w:rsidRPr="0063421C" w:rsidRDefault="0063421C">
      <w:pPr>
        <w:shd w:val="clear" w:color="auto" w:fill="FFFFFF"/>
        <w:jc w:val="center"/>
        <w:rPr>
          <w:rFonts w:ascii="Aptos" w:eastAsia="Calibri" w:hAnsi="Aptos" w:cs="Calibri"/>
          <w:b/>
          <w:lang w:val="it-IT"/>
        </w:rPr>
      </w:pPr>
      <w:r w:rsidRPr="0063421C">
        <w:rPr>
          <w:rFonts w:ascii="Aptos" w:eastAsia="Calibri" w:hAnsi="Aptos" w:cs="Calibri"/>
          <w:b/>
          <w:lang w:val="it-IT"/>
        </w:rPr>
        <w:t xml:space="preserve">STARTUP, RICERCA E IMPRESE: ECOMONDO 2025 LABORATORIO </w:t>
      </w:r>
    </w:p>
    <w:p w14:paraId="566EC6A8" w14:textId="4764F5A9" w:rsidR="0027020A" w:rsidRPr="00163019" w:rsidRDefault="0063421C">
      <w:pPr>
        <w:shd w:val="clear" w:color="auto" w:fill="FFFFFF"/>
        <w:jc w:val="center"/>
        <w:rPr>
          <w:rFonts w:ascii="Aptos" w:eastAsia="Calibri" w:hAnsi="Aptos" w:cs="Calibri"/>
          <w:b/>
        </w:rPr>
      </w:pPr>
      <w:r w:rsidRPr="00163019">
        <w:rPr>
          <w:rFonts w:ascii="Aptos" w:eastAsia="Calibri" w:hAnsi="Aptos" w:cs="Calibri"/>
          <w:b/>
        </w:rPr>
        <w:t xml:space="preserve">DELL’INNOVAZIONE CIRCOLARE </w:t>
      </w:r>
    </w:p>
    <w:p w14:paraId="72C80307" w14:textId="77777777" w:rsidR="0027020A" w:rsidRPr="00163019" w:rsidRDefault="0027020A">
      <w:pPr>
        <w:rPr>
          <w:rFonts w:ascii="Aptos" w:eastAsia="Calibri" w:hAnsi="Aptos" w:cs="Calibri"/>
        </w:rPr>
      </w:pPr>
    </w:p>
    <w:p w14:paraId="7E29283D" w14:textId="13B1A964" w:rsidR="0027020A" w:rsidRPr="0063421C" w:rsidRDefault="0063421C" w:rsidP="00290F94">
      <w:pPr>
        <w:numPr>
          <w:ilvl w:val="0"/>
          <w:numId w:val="1"/>
        </w:numPr>
        <w:spacing w:line="240" w:lineRule="auto"/>
        <w:jc w:val="both"/>
        <w:rPr>
          <w:rFonts w:ascii="Aptos" w:eastAsia="Calibri" w:hAnsi="Aptos" w:cs="Calibri"/>
          <w:b/>
          <w:lang w:val="it-IT"/>
        </w:rPr>
      </w:pPr>
      <w:r w:rsidRPr="0063421C">
        <w:rPr>
          <w:rFonts w:ascii="Aptos" w:eastAsia="Calibri" w:hAnsi="Aptos" w:cs="Calibri"/>
          <w:b/>
          <w:lang w:val="it-IT"/>
        </w:rPr>
        <w:t>Dal 4 al 7 novembre alla Fiera di Rimini, Ecomondo riunisce startup, ricercatori e aziende per presentare soluzioni che connettono digitale, ambiente e produttività sostenibile</w:t>
      </w:r>
      <w:r w:rsidR="0035550A" w:rsidRPr="0063421C">
        <w:rPr>
          <w:rFonts w:ascii="Aptos" w:eastAsia="Calibri" w:hAnsi="Aptos" w:cs="Calibri"/>
          <w:b/>
          <w:lang w:val="it-IT"/>
        </w:rPr>
        <w:t>.</w:t>
      </w:r>
    </w:p>
    <w:p w14:paraId="0BF9A061" w14:textId="77777777" w:rsidR="0027020A" w:rsidRPr="0063421C" w:rsidRDefault="0027020A" w:rsidP="00290F94">
      <w:pPr>
        <w:spacing w:line="240" w:lineRule="auto"/>
        <w:ind w:left="720"/>
        <w:jc w:val="both"/>
        <w:rPr>
          <w:rFonts w:ascii="Aptos" w:eastAsia="Calibri" w:hAnsi="Aptos" w:cs="Calibri"/>
          <w:b/>
          <w:lang w:val="it-IT"/>
        </w:rPr>
      </w:pPr>
    </w:p>
    <w:p w14:paraId="028A523A" w14:textId="21BC218B" w:rsidR="0027020A" w:rsidRPr="0063421C" w:rsidRDefault="0063421C" w:rsidP="00290F94">
      <w:pPr>
        <w:numPr>
          <w:ilvl w:val="0"/>
          <w:numId w:val="1"/>
        </w:numPr>
        <w:spacing w:line="240" w:lineRule="auto"/>
        <w:jc w:val="both"/>
        <w:rPr>
          <w:rFonts w:ascii="Aptos" w:eastAsia="Calibri" w:hAnsi="Aptos" w:cs="Calibri"/>
          <w:b/>
          <w:lang w:val="it-IT"/>
        </w:rPr>
      </w:pPr>
      <w:r w:rsidRPr="0063421C">
        <w:rPr>
          <w:rFonts w:ascii="Aptos" w:eastAsia="Calibri" w:hAnsi="Aptos" w:cs="Calibri"/>
          <w:b/>
          <w:lang w:val="it-IT"/>
        </w:rPr>
        <w:t>Con 40 startup e un intero distretto dedicato all’innovazione, l’evento di Italian Exhibition Group si conferma il principale hub europeo per la green</w:t>
      </w:r>
      <w:r w:rsidR="00D57DBA" w:rsidRPr="0063421C">
        <w:rPr>
          <w:rFonts w:ascii="Aptos" w:eastAsia="Calibri" w:hAnsi="Aptos" w:cs="Calibri"/>
          <w:b/>
          <w:lang w:val="it-IT"/>
        </w:rPr>
        <w:t>, blue</w:t>
      </w:r>
      <w:r w:rsidRPr="0063421C">
        <w:rPr>
          <w:rFonts w:ascii="Aptos" w:eastAsia="Calibri" w:hAnsi="Aptos" w:cs="Calibri"/>
          <w:b/>
          <w:lang w:val="it-IT"/>
        </w:rPr>
        <w:t xml:space="preserve"> e circular economy</w:t>
      </w:r>
      <w:r w:rsidR="0035550A" w:rsidRPr="0063421C">
        <w:rPr>
          <w:rFonts w:ascii="Aptos" w:eastAsia="Calibri" w:hAnsi="Aptos" w:cs="Calibri"/>
          <w:b/>
          <w:lang w:val="it-IT"/>
        </w:rPr>
        <w:t>.</w:t>
      </w:r>
    </w:p>
    <w:p w14:paraId="0F813C43" w14:textId="77777777" w:rsidR="0027020A" w:rsidRPr="0063421C" w:rsidRDefault="0027020A" w:rsidP="00290F94">
      <w:pPr>
        <w:spacing w:line="240" w:lineRule="auto"/>
        <w:jc w:val="both"/>
        <w:rPr>
          <w:rFonts w:ascii="Aptos" w:eastAsia="Calibri" w:hAnsi="Aptos" w:cs="Calibri"/>
          <w:b/>
          <w:lang w:val="it-IT"/>
        </w:rPr>
      </w:pPr>
    </w:p>
    <w:p w14:paraId="6BF18ADD" w14:textId="77777777" w:rsidR="0027020A" w:rsidRPr="0063421C" w:rsidRDefault="0063421C" w:rsidP="00290F94">
      <w:pPr>
        <w:numPr>
          <w:ilvl w:val="0"/>
          <w:numId w:val="1"/>
        </w:numPr>
        <w:spacing w:line="240" w:lineRule="auto"/>
        <w:jc w:val="both"/>
        <w:rPr>
          <w:rFonts w:ascii="Aptos" w:eastAsia="Calibri" w:hAnsi="Aptos" w:cs="Calibri"/>
          <w:b/>
          <w:lang w:val="it-IT"/>
        </w:rPr>
      </w:pPr>
      <w:r w:rsidRPr="0063421C">
        <w:rPr>
          <w:rFonts w:ascii="Aptos" w:eastAsia="Calibri" w:hAnsi="Aptos" w:cs="Calibri"/>
          <w:b/>
          <w:lang w:val="it-IT"/>
        </w:rPr>
        <w:t>Premi e riconoscimenti dedicati alle tecnologie maggiormente innovative per la transizione ecologica.</w:t>
      </w:r>
    </w:p>
    <w:p w14:paraId="2C693DCB" w14:textId="77777777" w:rsidR="0027020A" w:rsidRPr="0063421C" w:rsidRDefault="0063421C">
      <w:pPr>
        <w:ind w:left="720"/>
        <w:rPr>
          <w:rFonts w:ascii="Aptos" w:eastAsia="Calibri" w:hAnsi="Aptos" w:cs="Calibri"/>
          <w:lang w:val="it-IT"/>
        </w:rPr>
      </w:pPr>
      <w:r w:rsidRPr="0063421C">
        <w:rPr>
          <w:rFonts w:ascii="Aptos" w:eastAsia="Calibri" w:hAnsi="Aptos" w:cs="Calibri"/>
          <w:lang w:val="it-IT"/>
        </w:rPr>
        <w:t xml:space="preserve"> </w:t>
      </w:r>
    </w:p>
    <w:p w14:paraId="5C7451D0" w14:textId="1853891D" w:rsidR="0027020A" w:rsidRPr="0063421C" w:rsidRDefault="00163019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i/>
          <w:iCs/>
          <w:sz w:val="20"/>
          <w:szCs w:val="20"/>
          <w:lang w:val="it-IT"/>
        </w:rPr>
        <w:t xml:space="preserve">Rimini, </w:t>
      </w:r>
      <w:r w:rsidR="002A5D13" w:rsidRPr="0063421C">
        <w:rPr>
          <w:rFonts w:ascii="Aptos" w:eastAsia="Calibri" w:hAnsi="Aptos" w:cs="Calibri"/>
          <w:i/>
          <w:iCs/>
          <w:sz w:val="20"/>
          <w:szCs w:val="20"/>
          <w:lang w:val="it-IT"/>
        </w:rPr>
        <w:t>2</w:t>
      </w:r>
      <w:r w:rsidR="0063421C">
        <w:rPr>
          <w:rFonts w:ascii="Aptos" w:eastAsia="Calibri" w:hAnsi="Aptos" w:cs="Calibri"/>
          <w:i/>
          <w:iCs/>
          <w:sz w:val="20"/>
          <w:szCs w:val="20"/>
          <w:lang w:val="it-IT"/>
        </w:rPr>
        <w:t>8</w:t>
      </w:r>
      <w:r w:rsidRPr="0063421C">
        <w:rPr>
          <w:rFonts w:ascii="Aptos" w:eastAsia="Calibri" w:hAnsi="Aptos" w:cs="Calibri"/>
          <w:i/>
          <w:iCs/>
          <w:sz w:val="20"/>
          <w:szCs w:val="20"/>
          <w:lang w:val="it-IT"/>
        </w:rPr>
        <w:t xml:space="preserve"> ottobre 2025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- Startup, ricerca e imprese si incontrano a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Ecomondo 2025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per presentare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proposte capaci di tradurre la scienza in soluzioni ambientali reali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, dal ciclo dell’acqua alla bioeconomia circolare.  La 28esima edizione dell’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evento internazionale di Italian Exhibition Group (IEG) sulla green, blue and circular economy, in programma alla Fiera di Rimini dal 4 al 7 novembre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conferma la presenza dell’Innovation District con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40 startup italiane e internazionali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selezionate per l’alto contenuto tecnologico delle loro proposte. Dalla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bioeconomia rigenerativa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alla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gestione intelligente dell’acqua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dal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riciclo avanzato dei materiali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all’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agritech circolare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le giovani imprese presenti porteranno soluzioni in grado di connettere digitale, ambiente e produttività sostenibile. </w:t>
      </w:r>
    </w:p>
    <w:p w14:paraId="757373D2" w14:textId="77777777" w:rsidR="0027020A" w:rsidRPr="0063421C" w:rsidRDefault="0027020A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</w:p>
    <w:p w14:paraId="692F48A1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UNA MAPPA DELL’INNOVAZIONE CIRCOLARE</w:t>
      </w:r>
    </w:p>
    <w:p w14:paraId="560246BE" w14:textId="779A974B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La Call for Start-up di Ecomondo 2025 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ha registrato</w:t>
      </w:r>
      <w:r w:rsidR="00607119" w:rsidRPr="0063421C">
        <w:rPr>
          <w:rFonts w:ascii="Aptos" w:eastAsia="Calibri" w:hAnsi="Aptos" w:cs="Calibri"/>
          <w:sz w:val="20"/>
          <w:szCs w:val="20"/>
          <w:lang w:val="it-IT"/>
        </w:rPr>
        <w:t xml:space="preserve"> oltre 100 candidature, tra italiane ed internazionali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. La distribuzione dei progetti riflette con chiarezza le priorità della transizione ecologica e le potenzialità delle macroaree in cui è suddiviso l’evento: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26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candidature sono pervenute nel settore Waste as Resource,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20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nella Circular &amp; Regenerative Bio-Economy,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25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in Environmental Monitoring &amp; Earth Observation,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12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nel Water Cycle &amp; Blue Economy,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6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in Bioenergy &amp; Agriculture e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2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in Site &amp; Soil Restoration. Un ecosistema innovativo che racconta la cres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cente attenzione verso il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riciclo intelligente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il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monitoraggio ambientale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e le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bioenergie integrate con il comparto agricolo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. </w:t>
      </w:r>
    </w:p>
    <w:p w14:paraId="3060C356" w14:textId="77777777" w:rsidR="0027020A" w:rsidRPr="0063421C" w:rsidRDefault="0027020A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</w:p>
    <w:p w14:paraId="0B328BB1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Fra le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20 startup selezionate da Ecomondo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, spiccano I progetti italiani di aziende innovative che propongono impianti acquaponici ad alta efficienza per la produzione integrata di ortaggi e pesce con consumi minimi di acqua ed energia; una piattaforma digitale che misura e valorizza la salute del suolo; brevetti che trasformano rifiuti complessi in polimeri ad alte prestazioni, nonchè un software operativo ibrido che controlla in tempo reale macchine e impianti industriali, apprendendo nel tempo e garantendo ottim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izzazione continua. All’interno del distretto saranno presenti anche 20 startup selezionate nell’ambito del progetto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Lab Innova for Africa “Luca Attanasio”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promosso da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Agenzia ICE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in collaborazione con il Ministero degli Affari Esteri e della Cooperazione Internazionale. Le realtà, provenienti da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Marocco e Tunisia,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operano nei settori della green 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lastRenderedPageBreak/>
        <w:t xml:space="preserve">economy e dell’economia circolare, rafforzando il ponte tra Europa e Mediterraneo che Ecomondo presidia da anni. </w:t>
      </w:r>
    </w:p>
    <w:p w14:paraId="2D25C9C9" w14:textId="77777777" w:rsidR="0027020A" w:rsidRPr="0063421C" w:rsidRDefault="0027020A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</w:p>
    <w:p w14:paraId="1DBAFE9C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PREMI E RICONOSCIMENTI ALLE TECNOLOGIE</w:t>
      </w:r>
    </w:p>
    <w:p w14:paraId="29C6714D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Insieme all’Innovation District, Ecomondo ospita importanti riconoscimenti dedicati alle tecnologie per la transizione ecologica. Il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Premio Lorenzo Cagnoni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assegnato alle tecnologie più avanzate e promettenti nei diversi settori espositivi di Ecomondo, sarà consegnato durante una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cena di gala il 4 novembre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alla presenza di policy maker, aziende e giornalisti e interventi e testimonianze di “green leaders” internazionali. La serata sarà una speciale </w:t>
      </w:r>
      <w:r w:rsidRPr="0063421C">
        <w:rPr>
          <w:rFonts w:ascii="Aptos" w:eastAsia="Calibri" w:hAnsi="Aptos" w:cs="Calibri"/>
          <w:i/>
          <w:sz w:val="20"/>
          <w:szCs w:val="20"/>
          <w:lang w:val="it-IT"/>
        </w:rPr>
        <w:t>charity dinner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il cui ricavato verrà devoluto a favore di Go Green, azienda specializzata nella realizzazione di piste da corsa e giochi per bambini con recupero di gomma. </w:t>
      </w:r>
    </w:p>
    <w:p w14:paraId="3CF56D84" w14:textId="77777777" w:rsidR="0027020A" w:rsidRPr="0063421C" w:rsidRDefault="0027020A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</w:p>
    <w:p w14:paraId="2E7732ED" w14:textId="7F226FFC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Torna anche il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Premio per lo Sviluppo Sostenibile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, istituito dalla Fondazione per lo Sviluppo Sostenibile e da Ecomondo e giunto quest’anno alla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15ª edizione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, rivolto ad imprese, Start-up e Amministrazioni locali che si distinguono per eco-innovazione, efficacia dei risultati ambientali ed economici, nonché del loro potenziale di diffusione. Negli anni, sono stati assegnati 43 Primi Premi, segnalate 379 imprese/progetti e hanno partecipato più di 2300 candidati. Il Premio ha avuto, in più edizioni, l’Adesione del Presiden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te della Repubblica Italiana.</w:t>
      </w:r>
      <w:r w:rsidRPr="0063421C">
        <w:rPr>
          <w:rFonts w:eastAsia="Calibri"/>
          <w:sz w:val="20"/>
          <w:szCs w:val="20"/>
          <w:lang w:val="it-IT"/>
        </w:rPr>
        <w:t> 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</w:t>
      </w:r>
    </w:p>
    <w:p w14:paraId="2DE97D00" w14:textId="77777777" w:rsidR="0027020A" w:rsidRPr="0063421C" w:rsidRDefault="0027020A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</w:p>
    <w:p w14:paraId="716D26BD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I settori del premio 2025 sono: “Economia circolare” suddiviso in due sezioni,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Sezione Imprese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in collaborazione con il Circular Economy Network e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Sezione Startup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in collaborazione con il CONAI e con il supporto di STEP SB – Innovation Hub; “Decarbonizzazione e adattamento climatico”, organizzato in collaborazione con Italy for Climate, GSE – Gestore Servizi Energetici, ISPRA con la partecipazione di ENEA; “Interventi di ripristino della natura”, realizzato in collaborazione con il Green City Network, il Nature Positive Network e Autorità di Bacino Distrettuale del Fiume Po. La cerimonia di premiazione dell'edizione 2025 si svolgerà il 5 novembre pomeriggio, dalle o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re 14.15 alle ore 16.00, presso l'Innovation District. </w:t>
      </w:r>
    </w:p>
    <w:p w14:paraId="03741447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</w:t>
      </w:r>
    </w:p>
    <w:p w14:paraId="173AA5C3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GIOVANI, SCIENZA E VISIONE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</w:t>
      </w:r>
    </w:p>
    <w:p w14:paraId="3FF5E5A2" w14:textId="355F29B9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Ecomondo 2025 rafforza il legame tra innovazione e formazione. Tra gli appuntamenti in programma nella giornata del 6 novembre, uno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speech dedicato alle professioni STEM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e un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incontro con l’astronauta Walter Villadei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pensato per ispirare le nuove generazioni e avvicinarle ai percorsi tecnico-scientifici.  </w:t>
      </w:r>
    </w:p>
    <w:p w14:paraId="57774FBE" w14:textId="77777777" w:rsidR="0027020A" w:rsidRPr="0063421C" w:rsidRDefault="0027020A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</w:p>
    <w:p w14:paraId="173B0857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Sempre all’interno dell’Innovation District, l’area dedicata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Green Jobs &amp; Skills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si propone come facilitatore tra domanda e offerta di lavoro per neolaureati e maturandi di istituti tecnici, giovani professionisti, lavoratori che vogliono orientarsi verso la sostenibilità e imprese impegnate nella transizione ecologica. </w:t>
      </w:r>
    </w:p>
    <w:p w14:paraId="4EBB9CB0" w14:textId="77777777" w:rsidR="0027020A" w:rsidRPr="0063421C" w:rsidRDefault="0027020A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</w:p>
    <w:p w14:paraId="0E76F6CA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Ecomondo 2025 si conferma così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il luogo dove la tecnologia incontra la visione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: un ecosistema di startup, premi e incontri che alimenta l’economia circolare e prepara le giovani imprese alle sfide del futuro sostenibile. </w:t>
      </w:r>
    </w:p>
    <w:p w14:paraId="04E6579D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lang w:val="it-IT"/>
        </w:rPr>
      </w:pPr>
      <w:r w:rsidRPr="0063421C">
        <w:rPr>
          <w:rFonts w:ascii="Aptos" w:eastAsia="Calibri" w:hAnsi="Aptos" w:cs="Calibri"/>
          <w:lang w:val="it-IT"/>
        </w:rPr>
        <w:t xml:space="preserve"> </w:t>
      </w:r>
    </w:p>
    <w:p w14:paraId="13BBC64E" w14:textId="77777777" w:rsidR="0027020A" w:rsidRPr="0063421C" w:rsidRDefault="0063421C" w:rsidP="00455665">
      <w:pPr>
        <w:shd w:val="clear" w:color="auto" w:fill="FFFFFF"/>
        <w:spacing w:line="240" w:lineRule="auto"/>
        <w:rPr>
          <w:rFonts w:ascii="Aptos" w:eastAsia="Calibri" w:hAnsi="Aptos" w:cs="Calibri"/>
          <w:lang w:val="it-IT"/>
        </w:rPr>
      </w:pPr>
      <w:r w:rsidRPr="0063421C">
        <w:rPr>
          <w:rFonts w:ascii="Aptos" w:eastAsia="Calibri" w:hAnsi="Aptos" w:cs="Calibri"/>
          <w:b/>
          <w:lang w:val="it-IT"/>
        </w:rPr>
        <w:t>I PARTNER ISTITUZIONALI</w:t>
      </w:r>
      <w:r w:rsidRPr="0063421C">
        <w:rPr>
          <w:rFonts w:ascii="Aptos" w:eastAsia="Calibri" w:hAnsi="Aptos" w:cs="Calibri"/>
          <w:lang w:val="it-IT"/>
        </w:rPr>
        <w:t xml:space="preserve">   </w:t>
      </w:r>
    </w:p>
    <w:p w14:paraId="619EF3CB" w14:textId="77777777" w:rsidR="006D0B6D" w:rsidRPr="0063421C" w:rsidRDefault="006D0B6D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Ecomondo 2025 è organizzato da Italian Exhibition Group con la collaborazione di: Commissione Europea; UNIDO ITPO; Ministero dell’Ambiente e della Sicurezza Energetica; MAECI (Ministero degli Affari Esteri e della Cooperazione Istituzionale); Ministero delle Imprese e del Made in Italy; Agenzia ICE - Italian Trade &amp; Investment Agency; Regione Emilia-Romagna; Comune di Rimini; ANCI (Associazione Nazionale Comuni Italiani); ANFIA (Associazione Nazionale Filiera Industriale Automobilistica); ART-ER; CIB (Consorzio Italiano Biogas); CIC (Consorzio Italiano Compostatori); CONAI (Consorzio Nazionale Imballaggi); ENEA; Assoambiente; Fondazione per lo Sviluppo Sostenibile; ISPRA (Istituto Superiore per la Protezione e la Ricerca Ambientale); Legambiente; UNICIRCULAR (sezione Assoambiente); UNACEA (Unione Nazionale Aziende Construction Equipment &amp; Attachments); UTILITALIA; CIHEAM (International Center For Avanced Mediterranean Agronomic Studies) CBE JU (Circular Bio-based Europe Joint Undertaking); EBA (European Biogas Association); European Environment Agency; ISWA (International Solid Waste Association); WBA (World Biogas Association); Water Europe.  </w:t>
      </w:r>
    </w:p>
    <w:p w14:paraId="6AD7EFEC" w14:textId="536B977A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hAnsi="Aptos"/>
          <w:sz w:val="20"/>
          <w:szCs w:val="20"/>
          <w:lang w:val="it-IT"/>
        </w:rPr>
      </w:pPr>
      <w:r w:rsidRPr="0063421C">
        <w:rPr>
          <w:rFonts w:ascii="Aptos" w:hAnsi="Aptos"/>
          <w:sz w:val="20"/>
          <w:szCs w:val="20"/>
          <w:lang w:val="it-IT"/>
        </w:rPr>
        <w:t xml:space="preserve">   </w:t>
      </w:r>
    </w:p>
    <w:p w14:paraId="54530BD3" w14:textId="77777777" w:rsidR="00163019" w:rsidRPr="0063421C" w:rsidRDefault="00163019" w:rsidP="00455665">
      <w:pPr>
        <w:spacing w:line="240" w:lineRule="auto"/>
        <w:jc w:val="both"/>
        <w:rPr>
          <w:rFonts w:ascii="Aptos" w:eastAsia="Calibri" w:hAnsi="Aptos" w:cs="Calibri"/>
          <w:b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lastRenderedPageBreak/>
        <w:t>ABOUT ECOMONDO 2025</w:t>
      </w:r>
    </w:p>
    <w:p w14:paraId="37FD10CE" w14:textId="77777777" w:rsidR="00163019" w:rsidRPr="0063421C" w:rsidRDefault="00163019" w:rsidP="00455665">
      <w:pPr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 xml:space="preserve">Qualifica: 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Fiera internazionale;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Organizzazione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: Italian Exhibition Group S.p.A.;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 xml:space="preserve">Periodicità: 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annuale;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Edizione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: 28ª;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 xml:space="preserve">Date: 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4-7 novembre 2025;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mail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: </w:t>
      </w:r>
      <w:hyperlink r:id="rId6" w:history="1">
        <w:r w:rsidRPr="0063421C">
          <w:rPr>
            <w:rStyle w:val="Collegamentoipertestuale"/>
            <w:rFonts w:ascii="Aptos" w:eastAsia="Calibri" w:hAnsi="Aptos" w:cs="Calibri"/>
            <w:sz w:val="20"/>
            <w:szCs w:val="20"/>
            <w:lang w:val="it-IT"/>
          </w:rPr>
          <w:t>ecomondo@iegexpo.it</w:t>
        </w:r>
      </w:hyperlink>
      <w:hyperlink r:id="rId7">
        <w:r w:rsidRPr="0063421C">
          <w:rPr>
            <w:rFonts w:ascii="Aptos" w:eastAsia="Calibri" w:hAnsi="Aptos" w:cs="Calibri"/>
            <w:color w:val="467886"/>
            <w:sz w:val="20"/>
            <w:szCs w:val="20"/>
            <w:u w:val="single"/>
            <w:lang w:val="it-IT"/>
          </w:rPr>
          <w:t>;</w:t>
        </w:r>
      </w:hyperlink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 xml:space="preserve"> Website: </w:t>
      </w:r>
      <w:hyperlink r:id="rId8">
        <w:r w:rsidRPr="0063421C">
          <w:rPr>
            <w:rFonts w:ascii="Aptos" w:eastAsia="Calibri" w:hAnsi="Aptos" w:cs="Calibri"/>
            <w:color w:val="0000FF"/>
            <w:sz w:val="20"/>
            <w:szCs w:val="20"/>
            <w:u w:val="single"/>
            <w:lang w:val="it-IT"/>
          </w:rPr>
          <w:t>www.ecomondo.com</w:t>
        </w:r>
      </w:hyperlink>
      <w:hyperlink r:id="rId9">
        <w:r w:rsidRPr="0063421C">
          <w:rPr>
            <w:rFonts w:ascii="Aptos" w:eastAsia="Calibri" w:hAnsi="Aptos" w:cs="Calibri"/>
            <w:color w:val="467886"/>
            <w:sz w:val="20"/>
            <w:szCs w:val="20"/>
            <w:u w:val="single"/>
            <w:lang w:val="it-IT"/>
          </w:rPr>
          <w:t>;</w:t>
        </w:r>
      </w:hyperlink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 xml:space="preserve"> Facebook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: </w:t>
      </w:r>
      <w:hyperlink r:id="rId10">
        <w:r w:rsidRPr="0063421C">
          <w:rPr>
            <w:rFonts w:ascii="Aptos" w:eastAsia="Calibri" w:hAnsi="Aptos" w:cs="Calibri"/>
            <w:color w:val="0000FF"/>
            <w:sz w:val="20"/>
            <w:szCs w:val="20"/>
            <w:u w:val="single"/>
            <w:lang w:val="it-IT"/>
          </w:rPr>
          <w:t>www.facebook.com/EcomondoRimini</w:t>
        </w:r>
      </w:hyperlink>
      <w:hyperlink r:id="rId11">
        <w:r w:rsidRPr="0063421C">
          <w:rPr>
            <w:rFonts w:ascii="Aptos" w:eastAsia="Calibri" w:hAnsi="Aptos" w:cs="Calibri"/>
            <w:color w:val="467886"/>
            <w:sz w:val="20"/>
            <w:szCs w:val="20"/>
            <w:u w:val="single"/>
            <w:lang w:val="it-IT"/>
          </w:rPr>
          <w:t>;</w:t>
        </w:r>
      </w:hyperlink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 xml:space="preserve"> LinkedIn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:</w:t>
      </w:r>
    </w:p>
    <w:p w14:paraId="10F99192" w14:textId="107CF3C2" w:rsidR="00163019" w:rsidRPr="0063421C" w:rsidRDefault="00163019" w:rsidP="00455665">
      <w:pPr>
        <w:spacing w:line="240" w:lineRule="auto"/>
        <w:jc w:val="both"/>
        <w:rPr>
          <w:rFonts w:ascii="Aptos" w:eastAsia="Calibri" w:hAnsi="Aptos" w:cs="Calibri"/>
          <w:color w:val="0000FF"/>
          <w:sz w:val="20"/>
          <w:szCs w:val="20"/>
          <w:u w:val="single"/>
          <w:lang w:val="it-IT"/>
        </w:rPr>
      </w:pPr>
      <w:hyperlink r:id="rId12" w:history="1">
        <w:r w:rsidRPr="0063421C">
          <w:rPr>
            <w:rStyle w:val="Collegamentoipertestuale"/>
            <w:rFonts w:ascii="Aptos" w:eastAsia="Calibri" w:hAnsi="Aptos" w:cs="Calibri"/>
            <w:sz w:val="20"/>
            <w:szCs w:val="20"/>
            <w:lang w:val="it-IT"/>
          </w:rPr>
          <w:t>https://www.linkedin.com/company/ecomondo-the-green-technologies-expo/</w:t>
        </w:r>
      </w:hyperlink>
    </w:p>
    <w:p w14:paraId="0C02A539" w14:textId="77777777" w:rsidR="0027020A" w:rsidRPr="0063421C" w:rsidRDefault="0063421C" w:rsidP="00455665">
      <w:pPr>
        <w:shd w:val="clear" w:color="auto" w:fill="FFFFFF"/>
        <w:spacing w:line="240" w:lineRule="auto"/>
        <w:rPr>
          <w:rFonts w:ascii="Aptos" w:eastAsia="Calibri" w:hAnsi="Aptos" w:cs="Calibri"/>
          <w:color w:val="0000FF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color w:val="0000FF"/>
          <w:sz w:val="20"/>
          <w:szCs w:val="20"/>
          <w:lang w:val="it-IT"/>
        </w:rPr>
        <w:t xml:space="preserve">   </w:t>
      </w:r>
    </w:p>
    <w:p w14:paraId="5C893C72" w14:textId="77777777" w:rsidR="0027020A" w:rsidRPr="0063421C" w:rsidRDefault="0063421C" w:rsidP="00455665">
      <w:pPr>
        <w:shd w:val="clear" w:color="auto" w:fill="FFFFFF"/>
        <w:spacing w:line="240" w:lineRule="auto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PRESS CONTACT IEG/ECOMONDO 2025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  </w:t>
      </w:r>
    </w:p>
    <w:p w14:paraId="17E0B8DC" w14:textId="3000C91B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Head of media relation &amp; corporate communication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: Elisabetta Vitali; 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Press office manager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: Pierfrancesco Bellini; I</w:t>
      </w: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nternational press office coordinator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:</w:t>
      </w:r>
      <w:r w:rsidR="002A5D13" w:rsidRPr="0063421C">
        <w:rPr>
          <w:rFonts w:ascii="Aptos" w:eastAsia="Calibri" w:hAnsi="Aptos" w:cs="Calibri"/>
          <w:sz w:val="20"/>
          <w:szCs w:val="20"/>
          <w:lang w:val="it-IT"/>
        </w:rPr>
        <w:t xml:space="preserve"> Luca Paganin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>;</w:t>
      </w:r>
      <w:r w:rsidRPr="0063421C">
        <w:rPr>
          <w:rFonts w:eastAsia="Calibri"/>
          <w:sz w:val="20"/>
          <w:szCs w:val="20"/>
          <w:lang w:val="it-IT"/>
        </w:rPr>
        <w:t> </w:t>
      </w:r>
      <w:r w:rsidRPr="0063421C">
        <w:rPr>
          <w:rFonts w:ascii="Aptos" w:eastAsia="Calibri" w:hAnsi="Aptos" w:cs="Calibri"/>
          <w:color w:val="467886"/>
          <w:sz w:val="20"/>
          <w:szCs w:val="20"/>
          <w:u w:val="single"/>
          <w:lang w:val="it-IT"/>
        </w:rPr>
        <w:t>media@iegexpo.it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  </w:t>
      </w:r>
    </w:p>
    <w:p w14:paraId="2320826D" w14:textId="77777777" w:rsidR="0027020A" w:rsidRPr="0063421C" w:rsidRDefault="0063421C" w:rsidP="00455665">
      <w:pPr>
        <w:shd w:val="clear" w:color="auto" w:fill="FFFFFF"/>
        <w:spacing w:line="240" w:lineRule="auto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  </w:t>
      </w:r>
    </w:p>
    <w:p w14:paraId="31385369" w14:textId="77777777" w:rsidR="0027020A" w:rsidRPr="0063421C" w:rsidRDefault="0063421C" w:rsidP="00455665">
      <w:pPr>
        <w:shd w:val="clear" w:color="auto" w:fill="FFFFFF"/>
        <w:spacing w:line="240" w:lineRule="auto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b/>
          <w:sz w:val="20"/>
          <w:szCs w:val="20"/>
          <w:lang w:val="it-IT"/>
        </w:rPr>
        <w:t>MEDIA AGENCY IEG/ECOMONDO: Smartitaly Communications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  </w:t>
      </w:r>
    </w:p>
    <w:p w14:paraId="58E4A561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Aptos" w:eastAsia="Calibri" w:hAnsi="Aptos" w:cs="Calibri"/>
          <w:sz w:val="20"/>
          <w:szCs w:val="20"/>
          <w:lang w:val="it-IT"/>
        </w:rPr>
      </w:pP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Edoardo Chiesa, +39 333 8744340 - </w:t>
      </w:r>
      <w:r w:rsidRPr="0063421C">
        <w:rPr>
          <w:rFonts w:ascii="Aptos" w:eastAsia="Calibri" w:hAnsi="Aptos" w:cs="Calibri"/>
          <w:color w:val="467886"/>
          <w:sz w:val="20"/>
          <w:szCs w:val="20"/>
          <w:u w:val="single"/>
          <w:lang w:val="it-IT"/>
        </w:rPr>
        <w:t>e.chiesa@smartitaly.it</w:t>
      </w:r>
      <w:r w:rsidRPr="0063421C">
        <w:rPr>
          <w:rFonts w:ascii="Aptos" w:eastAsia="Calibri" w:hAnsi="Aptos" w:cs="Calibri"/>
          <w:sz w:val="20"/>
          <w:szCs w:val="20"/>
          <w:u w:val="single"/>
          <w:lang w:val="it-IT"/>
        </w:rPr>
        <w:t>;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Paola Gervasio, +39 346 6064272 - </w:t>
      </w:r>
      <w:r w:rsidRPr="0063421C">
        <w:rPr>
          <w:rFonts w:ascii="Aptos" w:eastAsia="Calibri" w:hAnsi="Aptos" w:cs="Calibri"/>
          <w:color w:val="467886"/>
          <w:sz w:val="20"/>
          <w:szCs w:val="20"/>
          <w:u w:val="single"/>
          <w:lang w:val="it-IT"/>
        </w:rPr>
        <w:t>p.gervasio@smartitaly.it</w:t>
      </w:r>
      <w:r w:rsidRPr="0063421C">
        <w:rPr>
          <w:rFonts w:ascii="Aptos" w:eastAsia="Calibri" w:hAnsi="Aptos" w:cs="Calibri"/>
          <w:sz w:val="20"/>
          <w:szCs w:val="20"/>
          <w:u w:val="single"/>
          <w:lang w:val="it-IT"/>
        </w:rPr>
        <w:t>;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Francesca Pericolo, +39 327 9861860 - </w:t>
      </w:r>
      <w:r w:rsidRPr="0063421C">
        <w:rPr>
          <w:rFonts w:ascii="Aptos" w:eastAsia="Calibri" w:hAnsi="Aptos" w:cs="Calibri"/>
          <w:color w:val="467886"/>
          <w:sz w:val="20"/>
          <w:szCs w:val="20"/>
          <w:u w:val="single"/>
          <w:lang w:val="it-IT"/>
        </w:rPr>
        <w:t>f.pericolo@smartitaly.it</w:t>
      </w:r>
      <w:r w:rsidRPr="0063421C">
        <w:rPr>
          <w:rFonts w:ascii="Aptos" w:eastAsia="Calibri" w:hAnsi="Aptos" w:cs="Calibri"/>
          <w:sz w:val="20"/>
          <w:szCs w:val="20"/>
          <w:u w:val="single"/>
          <w:lang w:val="it-IT"/>
        </w:rPr>
        <w:t>;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Stampa estera - Andrea Indiano, +39 349 3232557 – </w:t>
      </w:r>
      <w:r w:rsidRPr="0063421C">
        <w:rPr>
          <w:rFonts w:ascii="Aptos" w:eastAsia="Calibri" w:hAnsi="Aptos" w:cs="Calibri"/>
          <w:color w:val="467886"/>
          <w:sz w:val="20"/>
          <w:szCs w:val="20"/>
          <w:u w:val="single"/>
          <w:lang w:val="it-IT"/>
        </w:rPr>
        <w:t>a.indiano@smartitaly.it</w:t>
      </w:r>
      <w:r w:rsidRPr="0063421C">
        <w:rPr>
          <w:rFonts w:ascii="Aptos" w:eastAsia="Calibri" w:hAnsi="Aptos" w:cs="Calibri"/>
          <w:sz w:val="20"/>
          <w:szCs w:val="20"/>
          <w:lang w:val="it-IT"/>
        </w:rPr>
        <w:t xml:space="preserve">    </w:t>
      </w:r>
    </w:p>
    <w:p w14:paraId="56A969F5" w14:textId="77777777" w:rsidR="0027020A" w:rsidRPr="0063421C" w:rsidRDefault="0063421C">
      <w:pPr>
        <w:shd w:val="clear" w:color="auto" w:fill="FFFFFF"/>
        <w:jc w:val="both"/>
        <w:rPr>
          <w:sz w:val="20"/>
          <w:szCs w:val="20"/>
          <w:lang w:val="it-IT"/>
        </w:rPr>
      </w:pPr>
      <w:r w:rsidRPr="0063421C">
        <w:rPr>
          <w:sz w:val="20"/>
          <w:szCs w:val="20"/>
          <w:lang w:val="it-IT"/>
        </w:rPr>
        <w:t xml:space="preserve">   </w:t>
      </w:r>
    </w:p>
    <w:p w14:paraId="50B2FB33" w14:textId="1A006EE9" w:rsidR="0027020A" w:rsidRPr="0063421C" w:rsidRDefault="0063421C">
      <w:pPr>
        <w:shd w:val="clear" w:color="auto" w:fill="FFFFFF"/>
        <w:jc w:val="both"/>
        <w:rPr>
          <w:sz w:val="20"/>
          <w:szCs w:val="20"/>
          <w:lang w:val="it-IT"/>
        </w:rPr>
      </w:pPr>
      <w:r w:rsidRPr="0063421C">
        <w:rPr>
          <w:sz w:val="20"/>
          <w:szCs w:val="20"/>
          <w:lang w:val="it-IT"/>
        </w:rPr>
        <w:t xml:space="preserve">  </w:t>
      </w:r>
    </w:p>
    <w:p w14:paraId="7D5BA6C5" w14:textId="0A2E786F" w:rsidR="0027020A" w:rsidRDefault="00163019">
      <w:pPr>
        <w:shd w:val="clear" w:color="auto" w:fill="FFFFFF"/>
        <w:jc w:val="center"/>
        <w:rPr>
          <w:sz w:val="20"/>
          <w:szCs w:val="20"/>
        </w:rPr>
      </w:pPr>
      <w:r w:rsidRPr="00996098">
        <w:rPr>
          <w:rFonts w:eastAsia="Calibri" w:cs="Calibri"/>
          <w:noProof/>
          <w:color w:val="000000"/>
          <w:sz w:val="20"/>
          <w:szCs w:val="20"/>
        </w:rPr>
        <w:drawing>
          <wp:inline distT="0" distB="0" distL="0" distR="0" wp14:anchorId="33CEE63C" wp14:editId="57BFEE28">
            <wp:extent cx="5943600" cy="1613692"/>
            <wp:effectExtent l="0" t="0" r="0" b="0"/>
            <wp:docPr id="2" name="image1.jpg" descr="Immagine che contiene testo, Carattere, scherma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, Carattere, schermata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8" r="-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</w:p>
    <w:p w14:paraId="4019CC34" w14:textId="77777777" w:rsidR="0027020A" w:rsidRDefault="0063421C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38BBAB4D" w14:textId="77777777" w:rsidR="0027020A" w:rsidRDefault="0063421C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12A77C99" w14:textId="77777777" w:rsidR="0027020A" w:rsidRPr="0063421C" w:rsidRDefault="0063421C" w:rsidP="00455665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16"/>
          <w:szCs w:val="16"/>
          <w:lang w:val="it-IT"/>
        </w:rPr>
      </w:pPr>
      <w:r w:rsidRPr="0063421C">
        <w:rPr>
          <w:rFonts w:ascii="Calibri" w:eastAsia="Calibri" w:hAnsi="Calibri" w:cs="Calibri"/>
          <w:sz w:val="16"/>
          <w:szCs w:val="16"/>
          <w:lang w:val="it-IT"/>
        </w:rPr>
        <w:t>Il presente comunicato stampa contiene elementi previsionali e stime che riflettono le attuali opinioni del management (“forward-looking statements”) specie per quanto riguarda performance gestionali future, realizzazione di investimenti, andamento dei flussi di cassa ed evoluzione della struttura finanziaria. I forward-looking statements hanno per loro natura una componente di rischio e incertezza perché dipendono dal verificarsi di eventi futuri. I risultati effettivi potranno differire anche in misura si</w:t>
      </w:r>
      <w:r w:rsidRPr="0063421C">
        <w:rPr>
          <w:rFonts w:ascii="Calibri" w:eastAsia="Calibri" w:hAnsi="Calibri" w:cs="Calibri"/>
          <w:sz w:val="16"/>
          <w:szCs w:val="16"/>
          <w:lang w:val="it-IT"/>
        </w:rPr>
        <w:t>gnificativa rispetto a quelli annunciati, in relazione a una pluralità di fattori tra cui, a solo titolo esemplificativo: andamento del mercato della ristorazione fuori casa e dei flussi turistici in Italia, andamento del mercato orafo - gioielliero, andamento del mercato della green economy; evoluzione del prezzo delle materie prime; condizioni macroeconomiche generali; fattori geopolitici ed evoluzioni del quadro normativo. Le informazioni contenute nel presente comunicato, inoltre, non pretendono di esse</w:t>
      </w:r>
      <w:r w:rsidRPr="0063421C">
        <w:rPr>
          <w:rFonts w:ascii="Calibri" w:eastAsia="Calibri" w:hAnsi="Calibri" w:cs="Calibri"/>
          <w:sz w:val="16"/>
          <w:szCs w:val="16"/>
          <w:lang w:val="it-IT"/>
        </w:rPr>
        <w:t xml:space="preserve">re complete, né sono state verificate da terze parti indipendenti. Le proiezioni, le stime e gli obiettivi qui presentati si basano sulle informazioni a disposizione della Società alla data del presente comunicato.   </w:t>
      </w:r>
    </w:p>
    <w:p w14:paraId="3E63A1F8" w14:textId="77777777" w:rsidR="0027020A" w:rsidRPr="0063421C" w:rsidRDefault="0063421C" w:rsidP="00455665">
      <w:pPr>
        <w:shd w:val="clear" w:color="auto" w:fill="FFFFFF"/>
        <w:spacing w:line="240" w:lineRule="auto"/>
        <w:rPr>
          <w:sz w:val="20"/>
          <w:szCs w:val="20"/>
          <w:lang w:val="it-IT"/>
        </w:rPr>
      </w:pPr>
      <w:r w:rsidRPr="0063421C">
        <w:rPr>
          <w:sz w:val="20"/>
          <w:szCs w:val="20"/>
          <w:lang w:val="it-IT"/>
        </w:rPr>
        <w:t xml:space="preserve">  </w:t>
      </w:r>
    </w:p>
    <w:p w14:paraId="0F497D44" w14:textId="77777777" w:rsidR="0027020A" w:rsidRPr="0063421C" w:rsidRDefault="0063421C">
      <w:pPr>
        <w:shd w:val="clear" w:color="auto" w:fill="FFFFFF"/>
        <w:rPr>
          <w:lang w:val="it-IT"/>
        </w:rPr>
      </w:pPr>
      <w:r w:rsidRPr="0063421C">
        <w:rPr>
          <w:lang w:val="it-IT"/>
        </w:rPr>
        <w:t xml:space="preserve"> </w:t>
      </w:r>
    </w:p>
    <w:p w14:paraId="115748D6" w14:textId="77777777" w:rsidR="0027020A" w:rsidRPr="0063421C" w:rsidRDefault="0027020A">
      <w:pPr>
        <w:rPr>
          <w:lang w:val="it-IT"/>
        </w:rPr>
      </w:pPr>
    </w:p>
    <w:sectPr w:rsidR="0027020A" w:rsidRPr="006342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B201F"/>
    <w:multiLevelType w:val="multilevel"/>
    <w:tmpl w:val="D7403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715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0A"/>
    <w:rsid w:val="00064B82"/>
    <w:rsid w:val="00114B05"/>
    <w:rsid w:val="00163019"/>
    <w:rsid w:val="0027020A"/>
    <w:rsid w:val="00290F94"/>
    <w:rsid w:val="002A5D13"/>
    <w:rsid w:val="0035550A"/>
    <w:rsid w:val="00455665"/>
    <w:rsid w:val="005177A8"/>
    <w:rsid w:val="00591C8C"/>
    <w:rsid w:val="00607119"/>
    <w:rsid w:val="0063421C"/>
    <w:rsid w:val="006B36F1"/>
    <w:rsid w:val="006D0B6D"/>
    <w:rsid w:val="007E0549"/>
    <w:rsid w:val="008371E8"/>
    <w:rsid w:val="008B6F28"/>
    <w:rsid w:val="0097115D"/>
    <w:rsid w:val="00972D6E"/>
    <w:rsid w:val="009917EF"/>
    <w:rsid w:val="00A7313A"/>
    <w:rsid w:val="00C02C8B"/>
    <w:rsid w:val="00D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0E14"/>
  <w15:docId w15:val="{D62B1340-265F-474F-8217-D948AED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1630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30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3019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D57DBA"/>
    <w:pPr>
      <w:spacing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57D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7D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7D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7D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7D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sand.esvalabs.com/?u=http%3A%2F%2Fsrvcww%2Fgestionecww%2Ftemplate%2F%B4http%3A%2Fwww.ecomondo.com%B4&amp;e=08ef5b7e&amp;h=c8736bf5&amp;f=y&amp;p=n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ecomondo@iegexpo.it" TargetMode="External"/><Relationship Id="rId12" Type="http://schemas.openxmlformats.org/officeDocument/2006/relationships/hyperlink" Target="https://www.linkedin.com/company/ecomondo-the-green-technologies-exp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mondo@iegexpo.it" TargetMode="External"/><Relationship Id="rId11" Type="http://schemas.openxmlformats.org/officeDocument/2006/relationships/hyperlink" Target="https://urlsand.esvalabs.com/?u=http%3A%2F%2Fwww.facebook.com%2FEcomondoRimini&amp;e=08ef5b7e&amp;h=0cd5a733&amp;f=y&amp;p=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urlsand.esvalabs.com/?u=http%3A%2F%2Fwww.facebook.com%2FEcomondoRimini&amp;e=08ef5b7e&amp;h=0cd5a733&amp;f=y&amp;p=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sand.esvalabs.com/?u=http%3A%2F%2Fsrvcww%2Fgestionecww%2Ftemplate%2F%B4http%3A%2Fwww.ecomondo.com%B4&amp;e=08ef5b7e&amp;h=c8736bf5&amp;f=y&amp;p=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Nicoletta Evangelisti</cp:lastModifiedBy>
  <cp:revision>10</cp:revision>
  <dcterms:created xsi:type="dcterms:W3CDTF">2025-10-13T15:17:00Z</dcterms:created>
  <dcterms:modified xsi:type="dcterms:W3CDTF">2025-10-28T09:34:00Z</dcterms:modified>
</cp:coreProperties>
</file>