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7756" w14:textId="3D6AEFD3" w:rsidR="005F5593" w:rsidRPr="007072A0" w:rsidRDefault="00FE0415" w:rsidP="00C63177">
      <w:pPr>
        <w:jc w:val="both"/>
        <w:rPr>
          <w:rFonts w:ascii="Aptos" w:hAnsi="Aptos"/>
        </w:rPr>
      </w:pPr>
      <w:r w:rsidRPr="007072A0">
        <w:rPr>
          <w:rFonts w:ascii="Aptos" w:hAnsi="Aptos"/>
          <w:noProof/>
        </w:rPr>
        <w:drawing>
          <wp:inline distT="0" distB="0" distL="0" distR="0" wp14:anchorId="4A7F4246" wp14:editId="7919282D">
            <wp:extent cx="6115050" cy="933450"/>
            <wp:effectExtent l="0" t="0" r="0" b="0"/>
            <wp:docPr id="1666363676" name="drawing" descr="Immagine che contiene testo, schermat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115050" cy="933450"/>
                    </a:xfrm>
                    <a:prstGeom prst="rect">
                      <a:avLst/>
                    </a:prstGeom>
                  </pic:spPr>
                </pic:pic>
              </a:graphicData>
            </a:graphic>
          </wp:inline>
        </w:drawing>
      </w:r>
    </w:p>
    <w:p w14:paraId="2E2E4E07" w14:textId="77777777" w:rsidR="00FE0415" w:rsidRPr="00C63177" w:rsidRDefault="00FE0415" w:rsidP="00C1744F">
      <w:pPr>
        <w:spacing w:beforeAutospacing="1" w:afterAutospacing="1" w:line="240" w:lineRule="auto"/>
        <w:jc w:val="center"/>
        <w:rPr>
          <w:rFonts w:ascii="Aptos" w:eastAsia="Calibri" w:hAnsi="Aptos" w:cs="Calibri"/>
          <w:sz w:val="22"/>
          <w:szCs w:val="22"/>
        </w:rPr>
      </w:pPr>
      <w:r w:rsidRPr="00C63177">
        <w:rPr>
          <w:rFonts w:ascii="Aptos" w:eastAsia="Calibri" w:hAnsi="Aptos" w:cs="Calibri"/>
          <w:b/>
          <w:bCs/>
          <w:color w:val="000000" w:themeColor="text1"/>
          <w:sz w:val="22"/>
          <w:szCs w:val="22"/>
        </w:rPr>
        <w:t>nota stampa</w:t>
      </w:r>
    </w:p>
    <w:p w14:paraId="2EF0CA39" w14:textId="2C794FF9" w:rsidR="007072A0" w:rsidRDefault="007072A0" w:rsidP="00C1744F">
      <w:pPr>
        <w:spacing w:after="0" w:line="240" w:lineRule="auto"/>
        <w:jc w:val="center"/>
        <w:rPr>
          <w:rFonts w:ascii="Aptos" w:hAnsi="Aptos"/>
          <w:b/>
          <w:bCs/>
          <w:sz w:val="21"/>
          <w:szCs w:val="21"/>
        </w:rPr>
      </w:pPr>
      <w:r>
        <w:rPr>
          <w:rFonts w:ascii="Aptos" w:hAnsi="Aptos"/>
          <w:b/>
          <w:bCs/>
          <w:sz w:val="21"/>
          <w:szCs w:val="21"/>
        </w:rPr>
        <w:t>AL VIA</w:t>
      </w:r>
      <w:r w:rsidR="00FE0415" w:rsidRPr="007072A0">
        <w:rPr>
          <w:rFonts w:ascii="Aptos" w:hAnsi="Aptos"/>
          <w:b/>
          <w:bCs/>
          <w:sz w:val="21"/>
          <w:szCs w:val="21"/>
        </w:rPr>
        <w:t xml:space="preserve"> DOMANI </w:t>
      </w:r>
      <w:r>
        <w:rPr>
          <w:rFonts w:ascii="Aptos" w:hAnsi="Aptos"/>
          <w:b/>
          <w:bCs/>
          <w:sz w:val="21"/>
          <w:szCs w:val="21"/>
        </w:rPr>
        <w:t>LA</w:t>
      </w:r>
      <w:r w:rsidR="00FE0415" w:rsidRPr="007072A0">
        <w:rPr>
          <w:rFonts w:ascii="Aptos" w:hAnsi="Aptos"/>
          <w:b/>
          <w:bCs/>
          <w:sz w:val="21"/>
          <w:szCs w:val="21"/>
        </w:rPr>
        <w:t xml:space="preserve"> 28ª EDIZIONE DI ECOMONDO</w:t>
      </w:r>
    </w:p>
    <w:p w14:paraId="34D2A1BD" w14:textId="257B6939" w:rsidR="007072A0" w:rsidRPr="00C63177" w:rsidRDefault="00E51C66" w:rsidP="005D5E06">
      <w:pPr>
        <w:spacing w:line="240" w:lineRule="auto"/>
        <w:jc w:val="center"/>
        <w:rPr>
          <w:rFonts w:ascii="Aptos" w:hAnsi="Aptos"/>
          <w:b/>
          <w:bCs/>
          <w:sz w:val="22"/>
          <w:szCs w:val="22"/>
        </w:rPr>
      </w:pPr>
      <w:r w:rsidRPr="00C63177">
        <w:rPr>
          <w:rFonts w:ascii="Aptos" w:hAnsi="Aptos"/>
          <w:b/>
          <w:bCs/>
          <w:sz w:val="22"/>
          <w:szCs w:val="22"/>
        </w:rPr>
        <w:t>HUB INTERNAZIONALE</w:t>
      </w:r>
      <w:r w:rsidR="007072A0" w:rsidRPr="00C63177">
        <w:rPr>
          <w:rFonts w:ascii="Aptos" w:hAnsi="Aptos"/>
          <w:b/>
          <w:bCs/>
          <w:sz w:val="22"/>
          <w:szCs w:val="22"/>
        </w:rPr>
        <w:t xml:space="preserve"> DELLA TRANSIZIONE </w:t>
      </w:r>
      <w:r w:rsidRPr="00C63177">
        <w:rPr>
          <w:rFonts w:ascii="Aptos" w:hAnsi="Aptos"/>
          <w:b/>
          <w:bCs/>
          <w:sz w:val="22"/>
          <w:szCs w:val="22"/>
        </w:rPr>
        <w:t>ECOLOGICA</w:t>
      </w:r>
    </w:p>
    <w:p w14:paraId="1BA32575" w14:textId="1CD0005D" w:rsidR="002C5822" w:rsidRPr="00C63177" w:rsidRDefault="002906C6" w:rsidP="00C63177">
      <w:pPr>
        <w:numPr>
          <w:ilvl w:val="0"/>
          <w:numId w:val="1"/>
        </w:numPr>
        <w:spacing w:line="240" w:lineRule="auto"/>
        <w:jc w:val="both"/>
        <w:rPr>
          <w:rFonts w:ascii="Aptos" w:hAnsi="Aptos"/>
          <w:b/>
          <w:bCs/>
          <w:sz w:val="22"/>
          <w:szCs w:val="22"/>
        </w:rPr>
      </w:pPr>
      <w:r>
        <w:rPr>
          <w:rFonts w:ascii="Aptos" w:hAnsi="Aptos"/>
          <w:b/>
          <w:bCs/>
          <w:sz w:val="22"/>
          <w:szCs w:val="22"/>
        </w:rPr>
        <w:t>Alla Fiera di Rimini f</w:t>
      </w:r>
      <w:r w:rsidR="00E51C66" w:rsidRPr="00C63177">
        <w:rPr>
          <w:rFonts w:ascii="Aptos" w:hAnsi="Aptos"/>
          <w:b/>
          <w:bCs/>
          <w:sz w:val="22"/>
          <w:szCs w:val="22"/>
        </w:rPr>
        <w:t>ino al 7 novembre</w:t>
      </w:r>
      <w:r>
        <w:rPr>
          <w:rFonts w:ascii="Aptos" w:hAnsi="Aptos"/>
          <w:b/>
          <w:bCs/>
          <w:sz w:val="22"/>
          <w:szCs w:val="22"/>
        </w:rPr>
        <w:t xml:space="preserve"> </w:t>
      </w:r>
      <w:r w:rsidR="00E51C66" w:rsidRPr="00C63177">
        <w:rPr>
          <w:rFonts w:ascii="Aptos" w:hAnsi="Aptos"/>
          <w:b/>
          <w:bCs/>
          <w:sz w:val="22"/>
          <w:szCs w:val="22"/>
        </w:rPr>
        <w:t>più di</w:t>
      </w:r>
      <w:r w:rsidR="00FE0415" w:rsidRPr="00C63177">
        <w:rPr>
          <w:rFonts w:ascii="Aptos" w:hAnsi="Aptos"/>
          <w:b/>
          <w:bCs/>
          <w:sz w:val="22"/>
          <w:szCs w:val="22"/>
        </w:rPr>
        <w:t xml:space="preserve"> 1.700 brand espositori, 3</w:t>
      </w:r>
      <w:r w:rsidR="00A67F69">
        <w:rPr>
          <w:rFonts w:ascii="Aptos" w:hAnsi="Aptos"/>
          <w:b/>
          <w:bCs/>
          <w:sz w:val="22"/>
          <w:szCs w:val="22"/>
        </w:rPr>
        <w:t>8</w:t>
      </w:r>
      <w:r w:rsidR="00FE0415" w:rsidRPr="00C63177">
        <w:rPr>
          <w:rFonts w:ascii="Aptos" w:hAnsi="Aptos"/>
          <w:b/>
          <w:bCs/>
          <w:sz w:val="22"/>
          <w:szCs w:val="22"/>
        </w:rPr>
        <w:t>0 hosted buyer</w:t>
      </w:r>
      <w:r w:rsidR="00D91215">
        <w:rPr>
          <w:rFonts w:ascii="Aptos" w:hAnsi="Aptos"/>
          <w:b/>
          <w:bCs/>
          <w:sz w:val="22"/>
          <w:szCs w:val="22"/>
        </w:rPr>
        <w:t>,</w:t>
      </w:r>
      <w:r w:rsidR="00FE0415" w:rsidRPr="00C63177">
        <w:rPr>
          <w:rFonts w:ascii="Aptos" w:hAnsi="Aptos"/>
          <w:b/>
          <w:bCs/>
          <w:sz w:val="22"/>
          <w:szCs w:val="22"/>
        </w:rPr>
        <w:t xml:space="preserve"> oltre 30 delegazioni</w:t>
      </w:r>
      <w:r w:rsidR="00E51C66" w:rsidRPr="00C63177">
        <w:rPr>
          <w:rFonts w:ascii="Aptos" w:hAnsi="Aptos"/>
          <w:b/>
          <w:bCs/>
          <w:sz w:val="22"/>
          <w:szCs w:val="22"/>
        </w:rPr>
        <w:t xml:space="preserve"> ufficiali dall’estero</w:t>
      </w:r>
      <w:r w:rsidR="00D91215">
        <w:rPr>
          <w:rFonts w:ascii="Aptos" w:hAnsi="Aptos"/>
          <w:b/>
          <w:bCs/>
          <w:sz w:val="22"/>
          <w:szCs w:val="22"/>
        </w:rPr>
        <w:t xml:space="preserve"> e 90 associazioni internazionali</w:t>
      </w:r>
      <w:r w:rsidR="00E51C66" w:rsidRPr="00C63177">
        <w:rPr>
          <w:rFonts w:ascii="Aptos" w:hAnsi="Aptos"/>
          <w:b/>
          <w:bCs/>
          <w:sz w:val="22"/>
          <w:szCs w:val="22"/>
        </w:rPr>
        <w:t xml:space="preserve">, per un’edizione sempre più globale </w:t>
      </w:r>
      <w:r w:rsidR="00FE0415" w:rsidRPr="00C63177">
        <w:rPr>
          <w:rFonts w:ascii="Aptos" w:hAnsi="Aptos"/>
          <w:b/>
          <w:bCs/>
          <w:sz w:val="22"/>
          <w:szCs w:val="22"/>
        </w:rPr>
        <w:t xml:space="preserve"> </w:t>
      </w:r>
    </w:p>
    <w:p w14:paraId="35D9092A" w14:textId="2F0D5BD7" w:rsidR="002C5822" w:rsidRPr="00C63177" w:rsidRDefault="00E51C66" w:rsidP="00C63177">
      <w:pPr>
        <w:pStyle w:val="Paragrafoelenco"/>
        <w:numPr>
          <w:ilvl w:val="0"/>
          <w:numId w:val="1"/>
        </w:numPr>
        <w:spacing w:after="0" w:line="240" w:lineRule="auto"/>
        <w:jc w:val="both"/>
        <w:rPr>
          <w:rFonts w:ascii="Aptos" w:hAnsi="Aptos"/>
          <w:b/>
          <w:bCs/>
          <w:sz w:val="22"/>
          <w:szCs w:val="22"/>
        </w:rPr>
      </w:pPr>
      <w:r w:rsidRPr="00C63177">
        <w:rPr>
          <w:rFonts w:ascii="Aptos" w:hAnsi="Aptos"/>
          <w:b/>
          <w:bCs/>
          <w:sz w:val="22"/>
          <w:szCs w:val="22"/>
        </w:rPr>
        <w:t xml:space="preserve">Il 4 e il 5 novembre la </w:t>
      </w:r>
      <w:r w:rsidR="002C5822" w:rsidRPr="00C63177">
        <w:rPr>
          <w:rFonts w:ascii="Aptos" w:hAnsi="Aptos"/>
          <w:b/>
          <w:bCs/>
          <w:sz w:val="22"/>
          <w:szCs w:val="22"/>
        </w:rPr>
        <w:t>14ª edizione degli Stati Generali della Green Economy</w:t>
      </w:r>
    </w:p>
    <w:p w14:paraId="14B68E39" w14:textId="77777777" w:rsidR="00FE0415" w:rsidRPr="007072A0" w:rsidRDefault="00FE0415" w:rsidP="00C63177">
      <w:pPr>
        <w:spacing w:line="240" w:lineRule="auto"/>
        <w:ind w:left="720"/>
        <w:jc w:val="both"/>
        <w:rPr>
          <w:rFonts w:ascii="Aptos" w:hAnsi="Aptos"/>
          <w:sz w:val="20"/>
          <w:szCs w:val="20"/>
        </w:rPr>
      </w:pPr>
    </w:p>
    <w:p w14:paraId="2072ED0A" w14:textId="4DBBE331" w:rsidR="00C1744F" w:rsidRDefault="00FE0415" w:rsidP="00C63177">
      <w:pPr>
        <w:spacing w:line="240" w:lineRule="auto"/>
        <w:jc w:val="both"/>
        <w:rPr>
          <w:rFonts w:ascii="Aptos" w:hAnsi="Aptos"/>
          <w:sz w:val="20"/>
          <w:szCs w:val="20"/>
        </w:rPr>
      </w:pPr>
      <w:r w:rsidRPr="00CB4A0D">
        <w:rPr>
          <w:rFonts w:ascii="Aptos" w:hAnsi="Aptos"/>
          <w:i/>
          <w:iCs/>
          <w:sz w:val="20"/>
          <w:szCs w:val="20"/>
        </w:rPr>
        <w:t xml:space="preserve">Rimini, </w:t>
      </w:r>
      <w:r w:rsidR="00227751" w:rsidRPr="00CB4A0D">
        <w:rPr>
          <w:rFonts w:ascii="Aptos" w:hAnsi="Aptos"/>
          <w:i/>
          <w:iCs/>
          <w:sz w:val="20"/>
          <w:szCs w:val="20"/>
        </w:rPr>
        <w:t>3</w:t>
      </w:r>
      <w:r w:rsidRPr="00CB4A0D">
        <w:rPr>
          <w:rFonts w:ascii="Aptos" w:hAnsi="Aptos"/>
          <w:i/>
          <w:iCs/>
          <w:sz w:val="20"/>
          <w:szCs w:val="20"/>
        </w:rPr>
        <w:t xml:space="preserve"> novembre 2025</w:t>
      </w:r>
      <w:r w:rsidRPr="007072A0">
        <w:rPr>
          <w:rFonts w:ascii="Aptos" w:hAnsi="Aptos"/>
          <w:sz w:val="20"/>
          <w:szCs w:val="20"/>
        </w:rPr>
        <w:t xml:space="preserve"> –</w:t>
      </w:r>
      <w:r w:rsidR="00C1744F">
        <w:rPr>
          <w:rFonts w:ascii="Aptos" w:hAnsi="Aptos"/>
          <w:sz w:val="20"/>
          <w:szCs w:val="20"/>
        </w:rPr>
        <w:t xml:space="preserve"> Il nuovo capitolo della transizione ecologica globale si scrive alla Fiera di Rimini. </w:t>
      </w:r>
    </w:p>
    <w:p w14:paraId="5870D58B" w14:textId="5D9D5939" w:rsidR="00FE0415" w:rsidRDefault="00C1744F" w:rsidP="00C1744F">
      <w:pPr>
        <w:spacing w:line="240" w:lineRule="auto"/>
        <w:jc w:val="both"/>
        <w:rPr>
          <w:rFonts w:ascii="Aptos" w:hAnsi="Aptos"/>
          <w:sz w:val="20"/>
          <w:szCs w:val="20"/>
        </w:rPr>
      </w:pPr>
      <w:r>
        <w:rPr>
          <w:rFonts w:ascii="Aptos" w:hAnsi="Aptos"/>
          <w:sz w:val="20"/>
          <w:szCs w:val="20"/>
        </w:rPr>
        <w:t xml:space="preserve">Inizia domani, </w:t>
      </w:r>
      <w:r w:rsidRPr="00C63177">
        <w:rPr>
          <w:rFonts w:ascii="Aptos" w:hAnsi="Aptos"/>
          <w:b/>
          <w:bCs/>
          <w:sz w:val="20"/>
          <w:szCs w:val="20"/>
        </w:rPr>
        <w:t xml:space="preserve">martedì 4 novembre, </w:t>
      </w:r>
      <w:r w:rsidR="009A51AA">
        <w:rPr>
          <w:rFonts w:ascii="Aptos" w:hAnsi="Aptos"/>
          <w:b/>
          <w:bCs/>
          <w:sz w:val="20"/>
          <w:szCs w:val="20"/>
        </w:rPr>
        <w:t xml:space="preserve">e proseguirà </w:t>
      </w:r>
      <w:r w:rsidRPr="00C63177">
        <w:rPr>
          <w:rFonts w:ascii="Aptos" w:hAnsi="Aptos"/>
          <w:b/>
          <w:bCs/>
          <w:sz w:val="20"/>
          <w:szCs w:val="20"/>
        </w:rPr>
        <w:t>fino a venerdì 7 novembre la 28</w:t>
      </w:r>
      <w:r w:rsidRPr="00C63177">
        <w:rPr>
          <w:rFonts w:ascii="Aptos" w:hAnsi="Aptos"/>
          <w:b/>
          <w:bCs/>
          <w:sz w:val="20"/>
          <w:szCs w:val="20"/>
          <w:vertAlign w:val="superscript"/>
        </w:rPr>
        <w:t>a</w:t>
      </w:r>
      <w:r w:rsidRPr="00C63177">
        <w:rPr>
          <w:rFonts w:ascii="Aptos" w:hAnsi="Aptos"/>
          <w:b/>
          <w:bCs/>
          <w:sz w:val="20"/>
          <w:szCs w:val="20"/>
        </w:rPr>
        <w:t xml:space="preserve"> edizione di Ecomondo</w:t>
      </w:r>
      <w:r w:rsidR="005D5E06">
        <w:rPr>
          <w:rFonts w:ascii="Aptos" w:hAnsi="Aptos"/>
          <w:sz w:val="20"/>
          <w:szCs w:val="20"/>
        </w:rPr>
        <w:t>.</w:t>
      </w:r>
      <w:r>
        <w:rPr>
          <w:rFonts w:ascii="Aptos" w:hAnsi="Aptos"/>
          <w:sz w:val="20"/>
          <w:szCs w:val="20"/>
        </w:rPr>
        <w:t xml:space="preserve"> </w:t>
      </w:r>
      <w:r w:rsidR="005D5E06" w:rsidRPr="005D5E06">
        <w:rPr>
          <w:rFonts w:ascii="Aptos" w:hAnsi="Aptos"/>
          <w:sz w:val="20"/>
          <w:szCs w:val="20"/>
        </w:rPr>
        <w:t>L</w:t>
      </w:r>
      <w:r w:rsidR="00FE0415" w:rsidRPr="005D5E06">
        <w:rPr>
          <w:rFonts w:ascii="Aptos" w:hAnsi="Aptos"/>
          <w:sz w:val="20"/>
          <w:szCs w:val="20"/>
        </w:rPr>
        <w:t>'evento</w:t>
      </w:r>
      <w:r w:rsidR="005D5E06" w:rsidRPr="00C63177">
        <w:rPr>
          <w:rFonts w:ascii="Aptos" w:hAnsi="Aptos"/>
          <w:sz w:val="20"/>
          <w:szCs w:val="20"/>
        </w:rPr>
        <w:t>,</w:t>
      </w:r>
      <w:r w:rsidR="005D5E06">
        <w:rPr>
          <w:rFonts w:ascii="Aptos" w:hAnsi="Aptos"/>
          <w:b/>
          <w:bCs/>
          <w:sz w:val="20"/>
          <w:szCs w:val="20"/>
        </w:rPr>
        <w:t xml:space="preserve"> organizzato da </w:t>
      </w:r>
      <w:r w:rsidR="00FE0415" w:rsidRPr="00C63177">
        <w:rPr>
          <w:rFonts w:ascii="Aptos" w:hAnsi="Aptos"/>
          <w:b/>
          <w:bCs/>
          <w:sz w:val="20"/>
          <w:szCs w:val="20"/>
        </w:rPr>
        <w:t>Italian Exhibition Group (IEG)</w:t>
      </w:r>
      <w:r w:rsidR="00FE0415" w:rsidRPr="007072A0">
        <w:rPr>
          <w:rFonts w:ascii="Aptos" w:hAnsi="Aptos"/>
          <w:sz w:val="20"/>
          <w:szCs w:val="20"/>
        </w:rPr>
        <w:t xml:space="preserve"> </w:t>
      </w:r>
      <w:r w:rsidR="005D5E06">
        <w:rPr>
          <w:rFonts w:ascii="Aptos" w:hAnsi="Aptos"/>
          <w:sz w:val="20"/>
          <w:szCs w:val="20"/>
        </w:rPr>
        <w:t xml:space="preserve">e </w:t>
      </w:r>
      <w:r w:rsidR="00FE0415" w:rsidRPr="007072A0">
        <w:rPr>
          <w:rFonts w:ascii="Aptos" w:hAnsi="Aptos"/>
          <w:sz w:val="20"/>
          <w:szCs w:val="20"/>
        </w:rPr>
        <w:t xml:space="preserve">punto di riferimento in Europa e nell'area del Mediterraneo per la </w:t>
      </w:r>
      <w:r w:rsidR="00FE0415" w:rsidRPr="00C63177">
        <w:rPr>
          <w:rFonts w:ascii="Aptos" w:hAnsi="Aptos"/>
          <w:sz w:val="20"/>
          <w:szCs w:val="20"/>
        </w:rPr>
        <w:t xml:space="preserve">green, blue </w:t>
      </w:r>
      <w:r w:rsidR="00891AB2">
        <w:rPr>
          <w:rFonts w:ascii="Aptos" w:hAnsi="Aptos"/>
          <w:sz w:val="20"/>
          <w:szCs w:val="20"/>
        </w:rPr>
        <w:t>e</w:t>
      </w:r>
      <w:r w:rsidR="00891AB2" w:rsidRPr="00C63177">
        <w:rPr>
          <w:rFonts w:ascii="Aptos" w:hAnsi="Aptos"/>
          <w:sz w:val="20"/>
          <w:szCs w:val="20"/>
        </w:rPr>
        <w:t xml:space="preserve"> </w:t>
      </w:r>
      <w:r w:rsidR="00FE0415" w:rsidRPr="00C63177">
        <w:rPr>
          <w:rFonts w:ascii="Aptos" w:hAnsi="Aptos"/>
          <w:sz w:val="20"/>
          <w:szCs w:val="20"/>
        </w:rPr>
        <w:t>circular economy</w:t>
      </w:r>
      <w:r>
        <w:rPr>
          <w:rFonts w:ascii="Aptos" w:hAnsi="Aptos"/>
          <w:sz w:val="20"/>
          <w:szCs w:val="20"/>
        </w:rPr>
        <w:t>, conferma il suo ruolo di piattaforma internazionale</w:t>
      </w:r>
      <w:r w:rsidR="00FE0415" w:rsidRPr="007072A0">
        <w:rPr>
          <w:rFonts w:ascii="Aptos" w:hAnsi="Aptos"/>
          <w:sz w:val="20"/>
          <w:szCs w:val="20"/>
        </w:rPr>
        <w:t xml:space="preserve"> di ricerca e innovazione</w:t>
      </w:r>
      <w:r w:rsidR="005D5E06">
        <w:rPr>
          <w:rFonts w:ascii="Aptos" w:hAnsi="Aptos"/>
          <w:sz w:val="20"/>
          <w:szCs w:val="20"/>
        </w:rPr>
        <w:t xml:space="preserve">, riunendo </w:t>
      </w:r>
      <w:r>
        <w:rPr>
          <w:rFonts w:ascii="Aptos" w:hAnsi="Aptos"/>
          <w:sz w:val="20"/>
          <w:szCs w:val="20"/>
        </w:rPr>
        <w:t xml:space="preserve">istituzioni, </w:t>
      </w:r>
      <w:r w:rsidRPr="00C1744F">
        <w:rPr>
          <w:rFonts w:ascii="Aptos" w:hAnsi="Aptos"/>
          <w:sz w:val="20"/>
          <w:szCs w:val="20"/>
        </w:rPr>
        <w:t>imprese e mondo scientifico per discutere sfide e opportunità legate alla politica ambientale e alla transizione verso un’economia circolare</w:t>
      </w:r>
      <w:r w:rsidR="005D5E06">
        <w:rPr>
          <w:rFonts w:ascii="Aptos" w:hAnsi="Aptos"/>
          <w:sz w:val="20"/>
          <w:szCs w:val="20"/>
        </w:rPr>
        <w:t>.</w:t>
      </w:r>
    </w:p>
    <w:p w14:paraId="53F8A4AB" w14:textId="5D590A8A" w:rsidR="00FE0415" w:rsidRDefault="005D5E06" w:rsidP="001A18D9">
      <w:pPr>
        <w:spacing w:line="240" w:lineRule="auto"/>
        <w:jc w:val="both"/>
        <w:rPr>
          <w:rFonts w:ascii="Aptos" w:hAnsi="Aptos"/>
          <w:sz w:val="20"/>
          <w:szCs w:val="20"/>
        </w:rPr>
      </w:pPr>
      <w:r w:rsidRPr="00993AF4">
        <w:rPr>
          <w:rFonts w:ascii="Aptos" w:hAnsi="Aptos"/>
          <w:sz w:val="20"/>
          <w:szCs w:val="20"/>
        </w:rPr>
        <w:t xml:space="preserve">Ecomondo 2025 sarà inaugurata con un’Opening Cerimony in programma </w:t>
      </w:r>
      <w:r w:rsidR="00212DE6" w:rsidRPr="00993AF4">
        <w:rPr>
          <w:rFonts w:ascii="Aptos" w:hAnsi="Aptos"/>
          <w:b/>
          <w:bCs/>
          <w:sz w:val="20"/>
          <w:szCs w:val="20"/>
        </w:rPr>
        <w:t>martedì 4 novembre</w:t>
      </w:r>
      <w:r w:rsidR="00FE0415" w:rsidRPr="00993AF4">
        <w:rPr>
          <w:rFonts w:ascii="Aptos" w:hAnsi="Aptos"/>
          <w:b/>
          <w:bCs/>
          <w:sz w:val="20"/>
          <w:szCs w:val="20"/>
        </w:rPr>
        <w:t xml:space="preserve"> </w:t>
      </w:r>
      <w:r w:rsidR="00212DE6" w:rsidRPr="00993AF4">
        <w:rPr>
          <w:rFonts w:ascii="Aptos" w:hAnsi="Aptos"/>
          <w:b/>
          <w:bCs/>
          <w:sz w:val="20"/>
          <w:szCs w:val="20"/>
        </w:rPr>
        <w:t>al</w:t>
      </w:r>
      <w:r w:rsidR="00FE0415" w:rsidRPr="00993AF4">
        <w:rPr>
          <w:rFonts w:ascii="Aptos" w:hAnsi="Aptos"/>
          <w:b/>
          <w:bCs/>
          <w:sz w:val="20"/>
          <w:szCs w:val="20"/>
        </w:rPr>
        <w:t xml:space="preserve">le ore </w:t>
      </w:r>
      <w:r w:rsidR="00392772" w:rsidRPr="00993AF4">
        <w:rPr>
          <w:rFonts w:ascii="Aptos" w:hAnsi="Aptos"/>
          <w:b/>
          <w:bCs/>
          <w:sz w:val="20"/>
          <w:szCs w:val="20"/>
        </w:rPr>
        <w:t>10:3</w:t>
      </w:r>
      <w:r w:rsidR="009A51AA">
        <w:rPr>
          <w:rFonts w:ascii="Aptos" w:hAnsi="Aptos"/>
          <w:b/>
          <w:bCs/>
          <w:sz w:val="20"/>
          <w:szCs w:val="20"/>
        </w:rPr>
        <w:t>0 al</w:t>
      </w:r>
      <w:r w:rsidR="00392772" w:rsidRPr="00993AF4">
        <w:rPr>
          <w:rFonts w:ascii="Aptos" w:hAnsi="Aptos"/>
          <w:b/>
          <w:bCs/>
          <w:sz w:val="20"/>
          <w:szCs w:val="20"/>
        </w:rPr>
        <w:t>l’Innovation Arena – Hall Sud</w:t>
      </w:r>
      <w:r w:rsidR="00FE0415" w:rsidRPr="00993AF4">
        <w:rPr>
          <w:rFonts w:ascii="Aptos" w:hAnsi="Aptos"/>
          <w:b/>
          <w:bCs/>
          <w:sz w:val="20"/>
          <w:szCs w:val="20"/>
        </w:rPr>
        <w:t xml:space="preserve">, </w:t>
      </w:r>
      <w:r w:rsidRPr="00993AF4">
        <w:rPr>
          <w:rFonts w:ascii="Aptos" w:hAnsi="Aptos"/>
          <w:b/>
          <w:bCs/>
          <w:sz w:val="20"/>
          <w:szCs w:val="20"/>
        </w:rPr>
        <w:t>da Maurizio Ermeti</w:t>
      </w:r>
      <w:r w:rsidRPr="00993AF4">
        <w:rPr>
          <w:rFonts w:ascii="Aptos" w:hAnsi="Aptos"/>
          <w:sz w:val="20"/>
          <w:szCs w:val="20"/>
        </w:rPr>
        <w:t xml:space="preserve">, </w:t>
      </w:r>
      <w:r w:rsidR="00B80A80">
        <w:rPr>
          <w:rFonts w:ascii="Aptos" w:hAnsi="Aptos"/>
          <w:sz w:val="20"/>
          <w:szCs w:val="20"/>
        </w:rPr>
        <w:t>P</w:t>
      </w:r>
      <w:r w:rsidRPr="00993AF4">
        <w:rPr>
          <w:rFonts w:ascii="Aptos" w:hAnsi="Aptos"/>
          <w:sz w:val="20"/>
          <w:szCs w:val="20"/>
        </w:rPr>
        <w:t>residente di Italian Exhibition Group,</w:t>
      </w:r>
      <w:r w:rsidRPr="00993AF4">
        <w:rPr>
          <w:rFonts w:ascii="Aptos" w:hAnsi="Aptos"/>
          <w:b/>
          <w:bCs/>
          <w:sz w:val="20"/>
          <w:szCs w:val="20"/>
        </w:rPr>
        <w:t xml:space="preserve"> Michele De Pascale</w:t>
      </w:r>
      <w:r w:rsidRPr="00993AF4">
        <w:rPr>
          <w:rFonts w:ascii="Aptos" w:hAnsi="Aptos"/>
          <w:sz w:val="20"/>
          <w:szCs w:val="20"/>
        </w:rPr>
        <w:t xml:space="preserve">, </w:t>
      </w:r>
      <w:r w:rsidR="00B80A80">
        <w:rPr>
          <w:rFonts w:ascii="Aptos" w:hAnsi="Aptos"/>
          <w:sz w:val="20"/>
          <w:szCs w:val="20"/>
        </w:rPr>
        <w:t>P</w:t>
      </w:r>
      <w:r w:rsidRPr="00993AF4">
        <w:rPr>
          <w:rFonts w:ascii="Aptos" w:hAnsi="Aptos"/>
          <w:sz w:val="20"/>
          <w:szCs w:val="20"/>
        </w:rPr>
        <w:t>residente della Regione Emilia-Romagna,</w:t>
      </w:r>
      <w:r w:rsidRPr="00993AF4">
        <w:rPr>
          <w:rFonts w:ascii="Aptos" w:hAnsi="Aptos"/>
          <w:b/>
          <w:bCs/>
          <w:sz w:val="20"/>
          <w:szCs w:val="20"/>
        </w:rPr>
        <w:t xml:space="preserve"> Jamil Sadegholvaad</w:t>
      </w:r>
      <w:r w:rsidRPr="00993AF4">
        <w:rPr>
          <w:rFonts w:ascii="Aptos" w:hAnsi="Aptos"/>
          <w:sz w:val="20"/>
          <w:szCs w:val="20"/>
        </w:rPr>
        <w:t>, Sindaco di Rimini</w:t>
      </w:r>
      <w:r w:rsidR="00293098" w:rsidRPr="00993AF4">
        <w:rPr>
          <w:rFonts w:ascii="Aptos" w:hAnsi="Aptos"/>
          <w:sz w:val="20"/>
          <w:szCs w:val="20"/>
        </w:rPr>
        <w:t>,</w:t>
      </w:r>
      <w:r w:rsidRPr="00993AF4">
        <w:rPr>
          <w:rFonts w:ascii="Aptos" w:hAnsi="Aptos"/>
          <w:b/>
          <w:bCs/>
          <w:sz w:val="20"/>
          <w:szCs w:val="20"/>
        </w:rPr>
        <w:t xml:space="preserve"> </w:t>
      </w:r>
      <w:r w:rsidR="00293098" w:rsidRPr="00993AF4">
        <w:rPr>
          <w:rFonts w:ascii="Aptos" w:hAnsi="Aptos"/>
          <w:b/>
          <w:bCs/>
          <w:sz w:val="20"/>
          <w:szCs w:val="20"/>
        </w:rPr>
        <w:t>Fabio Fava</w:t>
      </w:r>
      <w:r w:rsidR="00293098" w:rsidRPr="00993AF4">
        <w:rPr>
          <w:rFonts w:ascii="Aptos" w:hAnsi="Aptos"/>
          <w:sz w:val="20"/>
          <w:szCs w:val="20"/>
        </w:rPr>
        <w:t>, Coordinatore del Comitato Tecnico Scientifico di Ecomondo</w:t>
      </w:r>
      <w:r w:rsidR="001A18D9">
        <w:rPr>
          <w:rFonts w:ascii="Aptos" w:hAnsi="Aptos"/>
          <w:sz w:val="20"/>
          <w:szCs w:val="20"/>
        </w:rPr>
        <w:t xml:space="preserve"> e l’onorevole </w:t>
      </w:r>
      <w:r w:rsidR="001A18D9" w:rsidRPr="00451D94">
        <w:rPr>
          <w:rFonts w:ascii="Aptos" w:hAnsi="Aptos"/>
          <w:b/>
          <w:bCs/>
          <w:sz w:val="20"/>
          <w:szCs w:val="20"/>
        </w:rPr>
        <w:t>Jacopo Morrone</w:t>
      </w:r>
      <w:r w:rsidR="001A18D9">
        <w:rPr>
          <w:rFonts w:ascii="Aptos" w:hAnsi="Aptos"/>
          <w:sz w:val="20"/>
          <w:szCs w:val="20"/>
        </w:rPr>
        <w:t xml:space="preserve">, Presidente della Commissione Bicamerale Ecomafie. </w:t>
      </w:r>
    </w:p>
    <w:p w14:paraId="4AA7D487" w14:textId="77777777" w:rsidR="006D26A6" w:rsidRPr="00421F0A" w:rsidRDefault="006D26A6" w:rsidP="006D26A6">
      <w:pPr>
        <w:spacing w:line="240" w:lineRule="auto"/>
        <w:jc w:val="both"/>
        <w:rPr>
          <w:rFonts w:ascii="Aptos" w:hAnsi="Aptos"/>
          <w:sz w:val="20"/>
          <w:szCs w:val="20"/>
        </w:rPr>
      </w:pPr>
      <w:r>
        <w:rPr>
          <w:rFonts w:ascii="Aptos" w:hAnsi="Aptos"/>
          <w:sz w:val="20"/>
          <w:szCs w:val="20"/>
        </w:rPr>
        <w:t xml:space="preserve">Il </w:t>
      </w:r>
      <w:r w:rsidRPr="00426A15">
        <w:rPr>
          <w:rFonts w:ascii="Aptos" w:hAnsi="Aptos"/>
          <w:b/>
          <w:bCs/>
          <w:sz w:val="20"/>
          <w:szCs w:val="20"/>
        </w:rPr>
        <w:t>Ministro dell’Ambiente e della Sicurezza Energetica, Gilberto Pichetto Fratin</w:t>
      </w:r>
      <w:r>
        <w:rPr>
          <w:rFonts w:ascii="Aptos" w:hAnsi="Aptos"/>
          <w:sz w:val="20"/>
          <w:szCs w:val="20"/>
        </w:rPr>
        <w:t xml:space="preserve">, non sarà presente domani per impegni istituzionali, ma </w:t>
      </w:r>
      <w:r w:rsidRPr="00426A15">
        <w:rPr>
          <w:rFonts w:ascii="Aptos" w:hAnsi="Aptos"/>
          <w:b/>
          <w:bCs/>
          <w:sz w:val="20"/>
          <w:szCs w:val="20"/>
        </w:rPr>
        <w:t>parteciperà a Ecomondo giovedì 6 novembre</w:t>
      </w:r>
      <w:r>
        <w:rPr>
          <w:rFonts w:ascii="Aptos" w:hAnsi="Aptos"/>
          <w:sz w:val="20"/>
          <w:szCs w:val="20"/>
        </w:rPr>
        <w:t>.</w:t>
      </w:r>
    </w:p>
    <w:p w14:paraId="49D09AD2" w14:textId="5F14BB06" w:rsidR="00421F0A" w:rsidRDefault="00FE0415" w:rsidP="00C63177">
      <w:pPr>
        <w:spacing w:after="0" w:line="240" w:lineRule="auto"/>
        <w:jc w:val="both"/>
        <w:rPr>
          <w:rFonts w:ascii="Aptos" w:hAnsi="Aptos"/>
          <w:sz w:val="20"/>
          <w:szCs w:val="20"/>
        </w:rPr>
      </w:pPr>
      <w:r w:rsidRPr="007072A0">
        <w:rPr>
          <w:rFonts w:ascii="Aptos" w:hAnsi="Aptos"/>
          <w:sz w:val="20"/>
          <w:szCs w:val="20"/>
        </w:rPr>
        <w:t xml:space="preserve">La giornata di apertura di Ecomondo coinciderà </w:t>
      </w:r>
      <w:r w:rsidR="00451D94">
        <w:rPr>
          <w:rFonts w:ascii="Aptos" w:hAnsi="Aptos"/>
          <w:sz w:val="20"/>
          <w:szCs w:val="20"/>
        </w:rPr>
        <w:t xml:space="preserve">inoltre </w:t>
      </w:r>
      <w:r w:rsidRPr="007072A0">
        <w:rPr>
          <w:rFonts w:ascii="Aptos" w:hAnsi="Aptos"/>
          <w:sz w:val="20"/>
          <w:szCs w:val="20"/>
        </w:rPr>
        <w:t>con la</w:t>
      </w:r>
      <w:r w:rsidR="00421F0A">
        <w:rPr>
          <w:rFonts w:ascii="Aptos" w:hAnsi="Aptos"/>
          <w:sz w:val="20"/>
          <w:szCs w:val="20"/>
        </w:rPr>
        <w:t xml:space="preserve"> prima sessione della</w:t>
      </w:r>
      <w:r w:rsidRPr="007072A0">
        <w:rPr>
          <w:rFonts w:ascii="Aptos" w:hAnsi="Aptos"/>
          <w:sz w:val="20"/>
          <w:szCs w:val="20"/>
        </w:rPr>
        <w:t xml:space="preserve"> </w:t>
      </w:r>
      <w:r w:rsidRPr="007072A0">
        <w:rPr>
          <w:rFonts w:ascii="Aptos" w:hAnsi="Aptos"/>
          <w:b/>
          <w:bCs/>
          <w:sz w:val="20"/>
          <w:szCs w:val="20"/>
        </w:rPr>
        <w:t>14ª edizione degli Stati Generali della Green Economy</w:t>
      </w:r>
      <w:r w:rsidRPr="007072A0">
        <w:rPr>
          <w:rFonts w:ascii="Aptos" w:hAnsi="Aptos"/>
          <w:sz w:val="20"/>
          <w:szCs w:val="20"/>
        </w:rPr>
        <w:t xml:space="preserve"> organizzat</w:t>
      </w:r>
      <w:r w:rsidR="00421F0A">
        <w:rPr>
          <w:rFonts w:ascii="Aptos" w:hAnsi="Aptos"/>
          <w:sz w:val="20"/>
          <w:szCs w:val="20"/>
        </w:rPr>
        <w:t xml:space="preserve">i </w:t>
      </w:r>
      <w:r w:rsidRPr="007072A0">
        <w:rPr>
          <w:rFonts w:ascii="Aptos" w:hAnsi="Aptos"/>
          <w:sz w:val="20"/>
          <w:szCs w:val="20"/>
        </w:rPr>
        <w:t xml:space="preserve">dalla </w:t>
      </w:r>
      <w:r w:rsidRPr="00C63177">
        <w:rPr>
          <w:rFonts w:ascii="Aptos" w:hAnsi="Aptos"/>
          <w:sz w:val="20"/>
          <w:szCs w:val="20"/>
        </w:rPr>
        <w:t>Fondazione per lo Sviluppo Sostenibile in collaborazione con il Ministero dell'Ambiente e della Sicurezza Energetica (MASE)</w:t>
      </w:r>
      <w:r w:rsidRPr="00D91215">
        <w:rPr>
          <w:rFonts w:ascii="Aptos" w:hAnsi="Aptos"/>
          <w:sz w:val="20"/>
          <w:szCs w:val="20"/>
        </w:rPr>
        <w:t xml:space="preserve"> e promoss</w:t>
      </w:r>
      <w:r w:rsidR="00421F0A" w:rsidRPr="00D91215">
        <w:rPr>
          <w:rFonts w:ascii="Aptos" w:hAnsi="Aptos"/>
          <w:sz w:val="20"/>
          <w:szCs w:val="20"/>
        </w:rPr>
        <w:t>i</w:t>
      </w:r>
      <w:r w:rsidRPr="00D91215">
        <w:rPr>
          <w:rFonts w:ascii="Aptos" w:hAnsi="Aptos"/>
          <w:sz w:val="20"/>
          <w:szCs w:val="20"/>
        </w:rPr>
        <w:t xml:space="preserve"> dal </w:t>
      </w:r>
      <w:r w:rsidRPr="00C63177">
        <w:rPr>
          <w:rFonts w:ascii="Aptos" w:hAnsi="Aptos"/>
          <w:sz w:val="20"/>
          <w:szCs w:val="20"/>
        </w:rPr>
        <w:t>Consiglio Nazionale della Green</w:t>
      </w:r>
      <w:r w:rsidRPr="007072A0">
        <w:rPr>
          <w:rFonts w:ascii="Aptos" w:hAnsi="Aptos"/>
          <w:b/>
          <w:bCs/>
          <w:sz w:val="20"/>
          <w:szCs w:val="20"/>
        </w:rPr>
        <w:t xml:space="preserve"> </w:t>
      </w:r>
      <w:r w:rsidRPr="007072A0">
        <w:rPr>
          <w:rFonts w:ascii="Aptos" w:hAnsi="Aptos"/>
          <w:sz w:val="20"/>
          <w:szCs w:val="20"/>
        </w:rPr>
        <w:t xml:space="preserve">Economy, </w:t>
      </w:r>
      <w:r w:rsidR="00421F0A">
        <w:rPr>
          <w:rFonts w:ascii="Aptos" w:hAnsi="Aptos"/>
          <w:sz w:val="20"/>
          <w:szCs w:val="20"/>
        </w:rPr>
        <w:t>che far</w:t>
      </w:r>
      <w:r w:rsidR="00BE3127">
        <w:rPr>
          <w:rFonts w:ascii="Aptos" w:hAnsi="Aptos"/>
          <w:sz w:val="20"/>
          <w:szCs w:val="20"/>
        </w:rPr>
        <w:t>anno</w:t>
      </w:r>
      <w:r w:rsidR="00421F0A">
        <w:rPr>
          <w:rFonts w:ascii="Aptos" w:hAnsi="Aptos"/>
          <w:sz w:val="20"/>
          <w:szCs w:val="20"/>
        </w:rPr>
        <w:t xml:space="preserve"> il punto sullo stato della green economy europea nel nuovo contesto globale. </w:t>
      </w:r>
    </w:p>
    <w:p w14:paraId="0E9186A2" w14:textId="5D79DC36" w:rsidR="00FE0415" w:rsidRPr="007072A0" w:rsidRDefault="00421F0A" w:rsidP="00C63177">
      <w:pPr>
        <w:spacing w:line="240" w:lineRule="auto"/>
        <w:jc w:val="both"/>
        <w:rPr>
          <w:rFonts w:ascii="Aptos" w:hAnsi="Aptos"/>
          <w:sz w:val="20"/>
          <w:szCs w:val="20"/>
        </w:rPr>
      </w:pPr>
      <w:r>
        <w:rPr>
          <w:rFonts w:ascii="Aptos" w:hAnsi="Aptos"/>
          <w:sz w:val="20"/>
          <w:szCs w:val="20"/>
        </w:rPr>
        <w:t>Seguirà</w:t>
      </w:r>
      <w:r w:rsidR="00D91215">
        <w:rPr>
          <w:rFonts w:ascii="Aptos" w:hAnsi="Aptos"/>
          <w:sz w:val="20"/>
          <w:szCs w:val="20"/>
        </w:rPr>
        <w:t>,</w:t>
      </w:r>
      <w:r>
        <w:rPr>
          <w:rFonts w:ascii="Aptos" w:hAnsi="Aptos"/>
          <w:sz w:val="20"/>
          <w:szCs w:val="20"/>
        </w:rPr>
        <w:t xml:space="preserve"> m</w:t>
      </w:r>
      <w:r w:rsidR="00FE0415" w:rsidRPr="007072A0">
        <w:rPr>
          <w:rFonts w:ascii="Aptos" w:hAnsi="Aptos"/>
          <w:sz w:val="20"/>
          <w:szCs w:val="20"/>
        </w:rPr>
        <w:t>ercoledì 5 novembre, una sessione plenaria</w:t>
      </w:r>
      <w:r>
        <w:rPr>
          <w:rFonts w:ascii="Aptos" w:hAnsi="Aptos"/>
          <w:sz w:val="20"/>
          <w:szCs w:val="20"/>
        </w:rPr>
        <w:t xml:space="preserve"> internazionale,</w:t>
      </w:r>
      <w:r w:rsidR="00FE0415" w:rsidRPr="007072A0">
        <w:rPr>
          <w:rFonts w:ascii="Aptos" w:hAnsi="Aptos"/>
          <w:sz w:val="20"/>
          <w:szCs w:val="20"/>
        </w:rPr>
        <w:t xml:space="preserve"> per la prima volta interamente in lingu</w:t>
      </w:r>
      <w:r>
        <w:rPr>
          <w:rFonts w:ascii="Aptos" w:hAnsi="Aptos"/>
          <w:sz w:val="20"/>
          <w:szCs w:val="20"/>
        </w:rPr>
        <w:t>a</w:t>
      </w:r>
      <w:r w:rsidR="00FE0415" w:rsidRPr="007072A0">
        <w:rPr>
          <w:rFonts w:ascii="Aptos" w:hAnsi="Aptos"/>
          <w:sz w:val="20"/>
          <w:szCs w:val="20"/>
        </w:rPr>
        <w:t xml:space="preserve"> inglese</w:t>
      </w:r>
      <w:r>
        <w:rPr>
          <w:rFonts w:ascii="Aptos" w:hAnsi="Aptos"/>
          <w:sz w:val="20"/>
          <w:szCs w:val="20"/>
        </w:rPr>
        <w:t xml:space="preserve"> per</w:t>
      </w:r>
      <w:r w:rsidR="00FE0415" w:rsidRPr="007072A0">
        <w:rPr>
          <w:rFonts w:ascii="Aptos" w:hAnsi="Aptos"/>
          <w:sz w:val="20"/>
          <w:szCs w:val="20"/>
        </w:rPr>
        <w:t xml:space="preserve"> ampli</w:t>
      </w:r>
      <w:r>
        <w:rPr>
          <w:rFonts w:ascii="Aptos" w:hAnsi="Aptos"/>
          <w:sz w:val="20"/>
          <w:szCs w:val="20"/>
        </w:rPr>
        <w:t xml:space="preserve">are </w:t>
      </w:r>
      <w:r w:rsidR="00FE0415" w:rsidRPr="007072A0">
        <w:rPr>
          <w:rFonts w:ascii="Aptos" w:hAnsi="Aptos"/>
          <w:sz w:val="20"/>
          <w:szCs w:val="20"/>
        </w:rPr>
        <w:t>ulteriormente la portata dell'appuntamento.</w:t>
      </w:r>
    </w:p>
    <w:p w14:paraId="0621ADDD" w14:textId="0A583895" w:rsidR="00421F0A" w:rsidRDefault="00FE0415" w:rsidP="00C1744F">
      <w:pPr>
        <w:spacing w:line="240" w:lineRule="auto"/>
        <w:jc w:val="both"/>
        <w:rPr>
          <w:rFonts w:ascii="Aptos" w:hAnsi="Aptos"/>
          <w:sz w:val="20"/>
          <w:szCs w:val="20"/>
        </w:rPr>
      </w:pPr>
      <w:r w:rsidRPr="007072A0">
        <w:rPr>
          <w:rFonts w:ascii="Aptos" w:hAnsi="Aptos"/>
          <w:sz w:val="20"/>
          <w:szCs w:val="20"/>
        </w:rPr>
        <w:t xml:space="preserve">L'alto profilo della manifestazione è confermato dai numeri: saranno oltre </w:t>
      </w:r>
      <w:r w:rsidRPr="007072A0">
        <w:rPr>
          <w:rFonts w:ascii="Aptos" w:hAnsi="Aptos"/>
          <w:b/>
          <w:bCs/>
          <w:sz w:val="20"/>
          <w:szCs w:val="20"/>
        </w:rPr>
        <w:t>1.700 i brand espositori</w:t>
      </w:r>
      <w:r w:rsidRPr="007072A0">
        <w:rPr>
          <w:rFonts w:ascii="Aptos" w:hAnsi="Aptos"/>
          <w:sz w:val="20"/>
          <w:szCs w:val="20"/>
        </w:rPr>
        <w:t xml:space="preserve"> </w:t>
      </w:r>
      <w:r w:rsidR="00421F0A">
        <w:rPr>
          <w:rFonts w:ascii="Aptos" w:hAnsi="Aptos"/>
          <w:sz w:val="20"/>
          <w:szCs w:val="20"/>
        </w:rPr>
        <w:t xml:space="preserve">presenti, di cui il </w:t>
      </w:r>
      <w:r w:rsidR="002534B2">
        <w:rPr>
          <w:rFonts w:ascii="Aptos" w:hAnsi="Aptos"/>
          <w:sz w:val="20"/>
          <w:szCs w:val="20"/>
        </w:rPr>
        <w:t>18</w:t>
      </w:r>
      <w:r w:rsidR="00421F0A">
        <w:rPr>
          <w:rFonts w:ascii="Aptos" w:hAnsi="Aptos"/>
          <w:sz w:val="20"/>
          <w:szCs w:val="20"/>
        </w:rPr>
        <w:t>% esteri,</w:t>
      </w:r>
      <w:r w:rsidRPr="007072A0">
        <w:rPr>
          <w:rFonts w:ascii="Aptos" w:hAnsi="Aptos"/>
          <w:sz w:val="20"/>
          <w:szCs w:val="20"/>
        </w:rPr>
        <w:t xml:space="preserve"> e </w:t>
      </w:r>
      <w:r w:rsidRPr="007072A0">
        <w:rPr>
          <w:rFonts w:ascii="Aptos" w:hAnsi="Aptos"/>
          <w:b/>
          <w:bCs/>
          <w:sz w:val="20"/>
          <w:szCs w:val="20"/>
        </w:rPr>
        <w:t>3</w:t>
      </w:r>
      <w:r w:rsidR="002534B2">
        <w:rPr>
          <w:rFonts w:ascii="Aptos" w:hAnsi="Aptos"/>
          <w:b/>
          <w:bCs/>
          <w:sz w:val="20"/>
          <w:szCs w:val="20"/>
        </w:rPr>
        <w:t>8</w:t>
      </w:r>
      <w:r w:rsidRPr="007072A0">
        <w:rPr>
          <w:rFonts w:ascii="Aptos" w:hAnsi="Aptos"/>
          <w:b/>
          <w:bCs/>
          <w:sz w:val="20"/>
          <w:szCs w:val="20"/>
        </w:rPr>
        <w:t>0</w:t>
      </w:r>
      <w:r w:rsidR="00421F0A">
        <w:rPr>
          <w:rFonts w:ascii="Aptos" w:hAnsi="Aptos"/>
          <w:b/>
          <w:bCs/>
          <w:sz w:val="20"/>
          <w:szCs w:val="20"/>
        </w:rPr>
        <w:t xml:space="preserve"> gli</w:t>
      </w:r>
      <w:r w:rsidRPr="007072A0">
        <w:rPr>
          <w:rFonts w:ascii="Aptos" w:hAnsi="Aptos"/>
          <w:b/>
          <w:bCs/>
          <w:sz w:val="20"/>
          <w:szCs w:val="20"/>
        </w:rPr>
        <w:t xml:space="preserve"> hosted buyer</w:t>
      </w:r>
      <w:r w:rsidRPr="007072A0">
        <w:rPr>
          <w:rFonts w:ascii="Aptos" w:hAnsi="Aptos"/>
          <w:sz w:val="20"/>
          <w:szCs w:val="20"/>
        </w:rPr>
        <w:t xml:space="preserve"> provenienti da </w:t>
      </w:r>
      <w:r w:rsidRPr="007072A0">
        <w:rPr>
          <w:rFonts w:ascii="Aptos" w:hAnsi="Aptos"/>
          <w:b/>
          <w:bCs/>
          <w:sz w:val="20"/>
          <w:szCs w:val="20"/>
        </w:rPr>
        <w:t>66 Paesi</w:t>
      </w:r>
      <w:r w:rsidR="00421F0A">
        <w:rPr>
          <w:rFonts w:ascii="Aptos" w:hAnsi="Aptos"/>
          <w:sz w:val="20"/>
          <w:szCs w:val="20"/>
        </w:rPr>
        <w:t xml:space="preserve">. Completano il quadro </w:t>
      </w:r>
      <w:r w:rsidR="00451D94">
        <w:rPr>
          <w:rFonts w:ascii="Aptos" w:hAnsi="Aptos"/>
          <w:b/>
          <w:bCs/>
          <w:sz w:val="20"/>
          <w:szCs w:val="20"/>
        </w:rPr>
        <w:t xml:space="preserve">le </w:t>
      </w:r>
      <w:r w:rsidR="00421F0A" w:rsidRPr="00C63177">
        <w:rPr>
          <w:rFonts w:ascii="Aptos" w:hAnsi="Aptos"/>
          <w:b/>
          <w:bCs/>
          <w:sz w:val="20"/>
          <w:szCs w:val="20"/>
        </w:rPr>
        <w:t>delegazioni ufficiali in arrivo da 30 Paesi e circa 90 associazioni di settore internazionali</w:t>
      </w:r>
      <w:r w:rsidR="00421F0A">
        <w:rPr>
          <w:rFonts w:ascii="Aptos" w:hAnsi="Aptos"/>
          <w:sz w:val="20"/>
          <w:szCs w:val="20"/>
        </w:rPr>
        <w:t>, grazie alla sinergia con</w:t>
      </w:r>
      <w:r w:rsidRPr="007072A0">
        <w:rPr>
          <w:rFonts w:ascii="Aptos" w:hAnsi="Aptos"/>
          <w:sz w:val="20"/>
          <w:szCs w:val="20"/>
        </w:rPr>
        <w:t xml:space="preserve"> </w:t>
      </w:r>
      <w:r w:rsidR="00421F0A">
        <w:rPr>
          <w:rFonts w:ascii="Aptos" w:hAnsi="Aptos"/>
          <w:sz w:val="20"/>
          <w:szCs w:val="20"/>
        </w:rPr>
        <w:t>l’</w:t>
      </w:r>
      <w:r w:rsidRPr="007072A0">
        <w:rPr>
          <w:rFonts w:ascii="Aptos" w:hAnsi="Aptos"/>
          <w:sz w:val="20"/>
          <w:szCs w:val="20"/>
        </w:rPr>
        <w:t xml:space="preserve">Agenzia ICE e </w:t>
      </w:r>
      <w:r w:rsidR="00421F0A">
        <w:rPr>
          <w:rFonts w:ascii="Aptos" w:hAnsi="Aptos"/>
          <w:sz w:val="20"/>
          <w:szCs w:val="20"/>
        </w:rPr>
        <w:t>il</w:t>
      </w:r>
      <w:r w:rsidR="00421F0A" w:rsidRPr="007072A0">
        <w:rPr>
          <w:rFonts w:ascii="Aptos" w:hAnsi="Aptos"/>
          <w:sz w:val="20"/>
          <w:szCs w:val="20"/>
        </w:rPr>
        <w:t xml:space="preserve"> </w:t>
      </w:r>
      <w:r w:rsidRPr="007072A0">
        <w:rPr>
          <w:rFonts w:ascii="Aptos" w:hAnsi="Aptos"/>
          <w:sz w:val="20"/>
          <w:szCs w:val="20"/>
        </w:rPr>
        <w:t xml:space="preserve">Ministero degli Affari Esteri e della Cooperazione Internazionale. </w:t>
      </w:r>
    </w:p>
    <w:p w14:paraId="793EEEA4" w14:textId="3DCE5599" w:rsidR="00D91215" w:rsidRDefault="00D91215" w:rsidP="00C1744F">
      <w:pPr>
        <w:spacing w:line="240" w:lineRule="auto"/>
        <w:jc w:val="both"/>
        <w:rPr>
          <w:rFonts w:ascii="Aptos" w:hAnsi="Aptos"/>
          <w:b/>
          <w:bCs/>
          <w:sz w:val="20"/>
          <w:szCs w:val="20"/>
        </w:rPr>
      </w:pPr>
      <w:r>
        <w:rPr>
          <w:rFonts w:ascii="Aptos" w:hAnsi="Aptos"/>
          <w:sz w:val="20"/>
          <w:szCs w:val="20"/>
        </w:rPr>
        <w:t xml:space="preserve">Il programma convegnistico delle quattro giornate prevede </w:t>
      </w:r>
      <w:r w:rsidRPr="00C63177">
        <w:rPr>
          <w:rFonts w:ascii="Aptos" w:hAnsi="Aptos"/>
          <w:b/>
          <w:bCs/>
          <w:sz w:val="20"/>
          <w:szCs w:val="20"/>
        </w:rPr>
        <w:t>oltre 200 eventi, di cui 70 a cura del Comitato Tecnico Scientifico</w:t>
      </w:r>
      <w:r>
        <w:rPr>
          <w:rFonts w:ascii="Aptos" w:hAnsi="Aptos"/>
          <w:sz w:val="20"/>
          <w:szCs w:val="20"/>
        </w:rPr>
        <w:t xml:space="preserve">, con approfondimenti su temi cruciali come </w:t>
      </w:r>
      <w:r w:rsidRPr="00C63177">
        <w:rPr>
          <w:rFonts w:ascii="Aptos" w:hAnsi="Aptos"/>
          <w:b/>
          <w:bCs/>
          <w:sz w:val="20"/>
          <w:szCs w:val="20"/>
        </w:rPr>
        <w:t>RAEE e materie prime critiche, tessile, finanza sostenibile</w:t>
      </w:r>
      <w:r w:rsidRPr="00D91215">
        <w:rPr>
          <w:rFonts w:ascii="Aptos" w:hAnsi="Aptos"/>
          <w:sz w:val="20"/>
          <w:szCs w:val="20"/>
        </w:rPr>
        <w:t>, gestione delle risorse idriche e blue economy, AI, digital twin, bioenergie, economia circolare e gestione predittiva delle risorse.</w:t>
      </w:r>
      <w:r>
        <w:rPr>
          <w:rFonts w:ascii="Aptos" w:hAnsi="Aptos"/>
          <w:sz w:val="20"/>
          <w:szCs w:val="20"/>
        </w:rPr>
        <w:t xml:space="preserve"> P</w:t>
      </w:r>
      <w:r w:rsidRPr="007072A0">
        <w:rPr>
          <w:rFonts w:ascii="Aptos" w:hAnsi="Aptos"/>
          <w:sz w:val="20"/>
          <w:szCs w:val="20"/>
        </w:rPr>
        <w:t xml:space="preserve">articolare attenzione sarà rivolta al </w:t>
      </w:r>
      <w:r w:rsidRPr="00C63177">
        <w:rPr>
          <w:rFonts w:ascii="Aptos" w:hAnsi="Aptos"/>
          <w:sz w:val="20"/>
          <w:szCs w:val="20"/>
        </w:rPr>
        <w:t>continente africano</w:t>
      </w:r>
      <w:r w:rsidRPr="00D91215">
        <w:rPr>
          <w:rFonts w:ascii="Aptos" w:hAnsi="Aptos"/>
          <w:sz w:val="20"/>
          <w:szCs w:val="20"/>
        </w:rPr>
        <w:t>, attraverso la</w:t>
      </w:r>
      <w:r w:rsidRPr="007072A0">
        <w:rPr>
          <w:rFonts w:ascii="Aptos" w:hAnsi="Aptos"/>
          <w:sz w:val="20"/>
          <w:szCs w:val="20"/>
        </w:rPr>
        <w:t xml:space="preserve"> </w:t>
      </w:r>
      <w:r>
        <w:rPr>
          <w:rFonts w:ascii="Aptos" w:hAnsi="Aptos"/>
          <w:b/>
          <w:bCs/>
          <w:sz w:val="20"/>
          <w:szCs w:val="20"/>
        </w:rPr>
        <w:t>q</w:t>
      </w:r>
      <w:r w:rsidRPr="007072A0">
        <w:rPr>
          <w:rFonts w:ascii="Aptos" w:hAnsi="Aptos"/>
          <w:b/>
          <w:bCs/>
          <w:sz w:val="20"/>
          <w:szCs w:val="20"/>
        </w:rPr>
        <w:t xml:space="preserve">uinta edizione </w:t>
      </w:r>
      <w:r w:rsidRPr="00891AB2">
        <w:rPr>
          <w:rFonts w:ascii="Aptos" w:hAnsi="Aptos"/>
          <w:b/>
          <w:bCs/>
          <w:sz w:val="20"/>
          <w:szCs w:val="20"/>
        </w:rPr>
        <w:t>dell’</w:t>
      </w:r>
      <w:r w:rsidRPr="00C63177">
        <w:rPr>
          <w:rFonts w:ascii="Aptos" w:hAnsi="Aptos"/>
          <w:b/>
          <w:bCs/>
          <w:sz w:val="20"/>
          <w:szCs w:val="20"/>
        </w:rPr>
        <w:t>Africa Green Growth Forum</w:t>
      </w:r>
      <w:r w:rsidRPr="007072A0">
        <w:rPr>
          <w:rFonts w:ascii="Aptos" w:hAnsi="Aptos"/>
          <w:b/>
          <w:bCs/>
          <w:sz w:val="20"/>
          <w:szCs w:val="20"/>
        </w:rPr>
        <w:t>.</w:t>
      </w:r>
    </w:p>
    <w:p w14:paraId="65992CE6" w14:textId="77777777" w:rsidR="006D26A6" w:rsidRDefault="006D26A6" w:rsidP="006D26A6">
      <w:pPr>
        <w:spacing w:line="240" w:lineRule="auto"/>
        <w:jc w:val="both"/>
        <w:rPr>
          <w:rFonts w:ascii="Aptos" w:hAnsi="Aptos"/>
          <w:sz w:val="20"/>
          <w:szCs w:val="20"/>
        </w:rPr>
      </w:pPr>
      <w:r w:rsidRPr="00520122">
        <w:rPr>
          <w:rFonts w:ascii="Aptos" w:hAnsi="Aptos"/>
          <w:sz w:val="20"/>
          <w:szCs w:val="20"/>
        </w:rPr>
        <w:t>Tra gli appuntamenti da non perdere nella giornata d’apertura</w:t>
      </w:r>
      <w:r>
        <w:rPr>
          <w:rFonts w:ascii="Aptos" w:hAnsi="Aptos"/>
          <w:sz w:val="20"/>
          <w:szCs w:val="20"/>
        </w:rPr>
        <w:t>:</w:t>
      </w:r>
    </w:p>
    <w:p w14:paraId="405C660C" w14:textId="77777777" w:rsidR="006D26A6" w:rsidRPr="00426A15" w:rsidRDefault="006D26A6" w:rsidP="006D26A6">
      <w:pPr>
        <w:pStyle w:val="Paragrafoelenco"/>
        <w:numPr>
          <w:ilvl w:val="0"/>
          <w:numId w:val="3"/>
        </w:numPr>
        <w:spacing w:line="240" w:lineRule="auto"/>
        <w:jc w:val="both"/>
        <w:rPr>
          <w:rStyle w:val="normaltextrun"/>
          <w:rFonts w:ascii="Aptos" w:hAnsi="Aptos"/>
          <w:color w:val="000000"/>
          <w:sz w:val="20"/>
          <w:szCs w:val="20"/>
          <w:shd w:val="clear" w:color="auto" w:fill="FFFFFF"/>
        </w:rPr>
      </w:pPr>
      <w:r w:rsidRPr="00426A15">
        <w:rPr>
          <w:rStyle w:val="normaltextrun"/>
          <w:rFonts w:ascii="Aptos" w:hAnsi="Aptos"/>
          <w:b/>
          <w:bCs/>
          <w:color w:val="000000"/>
          <w:sz w:val="20"/>
          <w:szCs w:val="20"/>
          <w:shd w:val="clear" w:color="auto" w:fill="FFFFFF"/>
        </w:rPr>
        <w:t>ESG CEO SUMMIT - Futuro sostenibile tra compliance e competività</w:t>
      </w:r>
      <w:r w:rsidRPr="00426A15">
        <w:rPr>
          <w:rStyle w:val="normaltextrun"/>
          <w:rFonts w:ascii="Aptos" w:hAnsi="Aptos"/>
          <w:color w:val="000000"/>
          <w:sz w:val="20"/>
          <w:szCs w:val="20"/>
          <w:shd w:val="clear" w:color="auto" w:fill="FFFFFF"/>
        </w:rPr>
        <w:t xml:space="preserve">”, a cura del Comitato Tecnico Scientifico di Ecomondo, giunto alla seconda edizione, </w:t>
      </w:r>
      <w:r>
        <w:rPr>
          <w:rStyle w:val="normaltextrun"/>
          <w:rFonts w:ascii="Aptos" w:hAnsi="Aptos"/>
          <w:color w:val="000000"/>
          <w:sz w:val="20"/>
          <w:szCs w:val="20"/>
          <w:shd w:val="clear" w:color="auto" w:fill="FFFFFF"/>
        </w:rPr>
        <w:t xml:space="preserve">che </w:t>
      </w:r>
      <w:r w:rsidRPr="00426A15">
        <w:rPr>
          <w:rStyle w:val="normaltextrun"/>
          <w:rFonts w:ascii="Aptos" w:hAnsi="Aptos"/>
          <w:color w:val="000000"/>
          <w:sz w:val="20"/>
          <w:szCs w:val="20"/>
          <w:shd w:val="clear" w:color="auto" w:fill="FFFFFF"/>
        </w:rPr>
        <w:t xml:space="preserve">riunirà CEO e rappresentanti di grandi aziende per esplorare le condizioni per una transizione ecologica giusta e in cui le imprese europee abbiamo un ruolo primario nel contesto globale. </w:t>
      </w:r>
    </w:p>
    <w:p w14:paraId="33C3B9D2" w14:textId="77777777" w:rsidR="006D26A6" w:rsidRPr="00426A15" w:rsidRDefault="006D26A6" w:rsidP="006D26A6">
      <w:pPr>
        <w:pStyle w:val="Paragrafoelenco"/>
        <w:numPr>
          <w:ilvl w:val="0"/>
          <w:numId w:val="3"/>
        </w:numPr>
        <w:spacing w:line="240" w:lineRule="auto"/>
        <w:jc w:val="both"/>
        <w:rPr>
          <w:rStyle w:val="normaltextrun"/>
          <w:rFonts w:ascii="Aptos" w:hAnsi="Aptos"/>
          <w:sz w:val="20"/>
          <w:szCs w:val="20"/>
        </w:rPr>
      </w:pPr>
      <w:r w:rsidRPr="00426A15">
        <w:rPr>
          <w:rFonts w:ascii="Aptos" w:hAnsi="Aptos"/>
          <w:b/>
          <w:bCs/>
          <w:sz w:val="20"/>
          <w:szCs w:val="20"/>
        </w:rPr>
        <w:lastRenderedPageBreak/>
        <w:t>“Gestire il rischio climatico: strumenti assicurativi e obblighi per le imprese”</w:t>
      </w:r>
      <w:r w:rsidRPr="00426A15">
        <w:rPr>
          <w:rFonts w:ascii="Aptos" w:hAnsi="Aptos"/>
          <w:sz w:val="20"/>
          <w:szCs w:val="20"/>
        </w:rPr>
        <w:t>,</w:t>
      </w:r>
      <w:r w:rsidRPr="00426A15">
        <w:rPr>
          <w:rFonts w:ascii="Aptos" w:hAnsi="Aptos"/>
          <w:b/>
          <w:bCs/>
          <w:sz w:val="20"/>
          <w:szCs w:val="20"/>
        </w:rPr>
        <w:t xml:space="preserve"> </w:t>
      </w:r>
      <w:r w:rsidRPr="00426A15">
        <w:rPr>
          <w:rFonts w:ascii="Aptos" w:hAnsi="Aptos"/>
          <w:sz w:val="20"/>
          <w:szCs w:val="20"/>
        </w:rPr>
        <w:t>a cura di Comitato Tecnico Scientifico Ecomondo &amp; Forum per la Finanza Sostenibile.</w:t>
      </w:r>
      <w:r w:rsidRPr="00426A15">
        <w:rPr>
          <w:rStyle w:val="normaltextrun"/>
          <w:rFonts w:ascii="Aptos" w:hAnsi="Aptos"/>
          <w:color w:val="000000"/>
          <w:sz w:val="20"/>
          <w:szCs w:val="20"/>
          <w:shd w:val="clear" w:color="auto" w:fill="FFFFFF"/>
        </w:rPr>
        <w:t xml:space="preserve"> </w:t>
      </w:r>
    </w:p>
    <w:p w14:paraId="76BC707F" w14:textId="77777777" w:rsidR="006D26A6" w:rsidRPr="00426A15" w:rsidRDefault="006D26A6" w:rsidP="006D26A6">
      <w:pPr>
        <w:pStyle w:val="Paragrafoelenco"/>
        <w:numPr>
          <w:ilvl w:val="0"/>
          <w:numId w:val="3"/>
        </w:numPr>
        <w:spacing w:line="240" w:lineRule="auto"/>
        <w:jc w:val="both"/>
        <w:rPr>
          <w:rStyle w:val="normaltextrun"/>
          <w:rFonts w:ascii="Aptos" w:hAnsi="Aptos"/>
          <w:sz w:val="20"/>
          <w:szCs w:val="20"/>
        </w:rPr>
      </w:pPr>
      <w:r>
        <w:rPr>
          <w:rFonts w:ascii="Aptos" w:hAnsi="Aptos"/>
          <w:b/>
          <w:bCs/>
          <w:sz w:val="20"/>
          <w:szCs w:val="20"/>
        </w:rPr>
        <w:t>“</w:t>
      </w:r>
      <w:r w:rsidRPr="00426A15">
        <w:rPr>
          <w:rStyle w:val="normaltextrun"/>
          <w:rFonts w:ascii="Aptos" w:hAnsi="Aptos"/>
          <w:b/>
          <w:bCs/>
          <w:color w:val="000000"/>
          <w:sz w:val="20"/>
          <w:szCs w:val="20"/>
          <w:shd w:val="clear" w:color="auto" w:fill="FFFFFF"/>
        </w:rPr>
        <w:t>Buone pratiche di economia circolare dei RAEE, dei Rifiuti di Batterie e dei Rifiuti di Imballaggi: dagli sviluppi normativi fino alla presentazione di casi industriali</w:t>
      </w:r>
      <w:r w:rsidRPr="00426A15">
        <w:rPr>
          <w:rStyle w:val="normaltextrun"/>
          <w:rFonts w:ascii="Aptos" w:hAnsi="Aptos"/>
          <w:color w:val="000000"/>
          <w:sz w:val="20"/>
          <w:szCs w:val="20"/>
          <w:shd w:val="clear" w:color="auto" w:fill="FFFFFF"/>
        </w:rPr>
        <w:t>”, a cura del Comitato Tecnico Scientifico di Ecomondo ed Erion.</w:t>
      </w:r>
    </w:p>
    <w:p w14:paraId="3634B5B8" w14:textId="77777777" w:rsidR="006D26A6" w:rsidRDefault="006D26A6" w:rsidP="006D26A6">
      <w:pPr>
        <w:pStyle w:val="Paragrafoelenco"/>
        <w:numPr>
          <w:ilvl w:val="0"/>
          <w:numId w:val="3"/>
        </w:numPr>
        <w:spacing w:line="240" w:lineRule="auto"/>
        <w:jc w:val="both"/>
        <w:rPr>
          <w:rStyle w:val="normaltextrun"/>
          <w:rFonts w:ascii="Aptos" w:hAnsi="Aptos"/>
          <w:color w:val="000000"/>
          <w:sz w:val="20"/>
          <w:szCs w:val="20"/>
          <w:shd w:val="clear" w:color="auto" w:fill="FFFFFF"/>
        </w:rPr>
      </w:pPr>
      <w:r w:rsidRPr="00426A15">
        <w:rPr>
          <w:rStyle w:val="normaltextrun"/>
          <w:rFonts w:ascii="Aptos" w:hAnsi="Aptos"/>
          <w:i/>
          <w:iCs/>
          <w:color w:val="000000"/>
          <w:sz w:val="20"/>
          <w:szCs w:val="20"/>
          <w:shd w:val="clear" w:color="auto" w:fill="FFFFFF"/>
        </w:rPr>
        <w:t>“</w:t>
      </w:r>
      <w:r w:rsidRPr="00426A15">
        <w:rPr>
          <w:rStyle w:val="normaltextrun"/>
          <w:rFonts w:ascii="Aptos" w:hAnsi="Aptos"/>
          <w:b/>
          <w:bCs/>
          <w:color w:val="000000"/>
          <w:sz w:val="20"/>
          <w:szCs w:val="20"/>
          <w:shd w:val="clear" w:color="auto" w:fill="FFFFFF"/>
        </w:rPr>
        <w:t>European and Mediterranean nature-based, digital and cyber-physical initiatives projects to innovate water management</w:t>
      </w:r>
      <w:r w:rsidRPr="00426A15">
        <w:rPr>
          <w:rStyle w:val="normaltextrun"/>
          <w:rFonts w:ascii="Aptos" w:hAnsi="Aptos"/>
          <w:i/>
          <w:iCs/>
          <w:color w:val="000000"/>
          <w:sz w:val="20"/>
          <w:szCs w:val="20"/>
          <w:shd w:val="clear" w:color="auto" w:fill="FFFFFF"/>
        </w:rPr>
        <w:t>”</w:t>
      </w:r>
      <w:r w:rsidRPr="00426A15">
        <w:rPr>
          <w:rStyle w:val="normaltextrun"/>
          <w:rFonts w:ascii="Aptos" w:hAnsi="Aptos"/>
          <w:color w:val="000000"/>
          <w:sz w:val="20"/>
          <w:szCs w:val="20"/>
          <w:shd w:val="clear" w:color="auto" w:fill="FFFFFF"/>
        </w:rPr>
        <w:t>, a cura del Comitato Tecnico Scientifico di Ecomondo, Utilitalia, IRSA-CNR (Water Research Institute), l’Università Politecnica delle Marche, ISPRA, WATER4ALL e Water Europe</w:t>
      </w:r>
      <w:r>
        <w:rPr>
          <w:rStyle w:val="normaltextrun"/>
          <w:rFonts w:ascii="Aptos" w:hAnsi="Aptos"/>
          <w:color w:val="000000"/>
          <w:sz w:val="20"/>
          <w:szCs w:val="20"/>
          <w:shd w:val="clear" w:color="auto" w:fill="FFFFFF"/>
        </w:rPr>
        <w:t>.</w:t>
      </w:r>
    </w:p>
    <w:p w14:paraId="1F2C17CE" w14:textId="77777777" w:rsidR="006D26A6" w:rsidRDefault="006D26A6" w:rsidP="006D26A6">
      <w:pPr>
        <w:pStyle w:val="Paragrafoelenco"/>
        <w:numPr>
          <w:ilvl w:val="0"/>
          <w:numId w:val="3"/>
        </w:numPr>
        <w:spacing w:line="240" w:lineRule="auto"/>
        <w:jc w:val="both"/>
        <w:rPr>
          <w:rStyle w:val="normaltextrun"/>
          <w:rFonts w:ascii="Aptos" w:hAnsi="Aptos"/>
          <w:color w:val="000000"/>
          <w:sz w:val="20"/>
          <w:szCs w:val="20"/>
          <w:shd w:val="clear" w:color="auto" w:fill="FFFFFF"/>
        </w:rPr>
      </w:pPr>
      <w:r w:rsidRPr="00426A15">
        <w:rPr>
          <w:rStyle w:val="normaltextrun"/>
          <w:rFonts w:ascii="Aptos" w:hAnsi="Aptos"/>
          <w:color w:val="000000"/>
          <w:sz w:val="20"/>
          <w:szCs w:val="20"/>
          <w:shd w:val="clear" w:color="auto" w:fill="FFFFFF"/>
        </w:rPr>
        <w:t>“</w:t>
      </w:r>
      <w:r w:rsidRPr="00426A15">
        <w:rPr>
          <w:rStyle w:val="normaltextrun"/>
          <w:rFonts w:ascii="Aptos" w:hAnsi="Aptos"/>
          <w:b/>
          <w:bCs/>
          <w:color w:val="000000"/>
          <w:sz w:val="20"/>
          <w:szCs w:val="20"/>
          <w:shd w:val="clear" w:color="auto" w:fill="FFFFFF"/>
        </w:rPr>
        <w:t>La rigenerazione costiera come fattore chiave per l’adattamento ai cambiamenti climatici</w:t>
      </w:r>
      <w:r w:rsidRPr="00426A15">
        <w:rPr>
          <w:rStyle w:val="normaltextrun"/>
          <w:rFonts w:ascii="Aptos" w:hAnsi="Aptos"/>
          <w:color w:val="000000"/>
          <w:sz w:val="20"/>
          <w:szCs w:val="20"/>
          <w:shd w:val="clear" w:color="auto" w:fill="FFFFFF"/>
        </w:rPr>
        <w:t>” a cura del Comitato Tecnico Scientifico di Ecomondo, Ministero dell’Ambiente e della Sicurezza Energetica, ISPRA, GNRAC, CPMR</w:t>
      </w:r>
      <w:r>
        <w:rPr>
          <w:rStyle w:val="normaltextrun"/>
          <w:rFonts w:ascii="Aptos" w:hAnsi="Aptos"/>
          <w:color w:val="000000"/>
          <w:sz w:val="20"/>
          <w:szCs w:val="20"/>
          <w:shd w:val="clear" w:color="auto" w:fill="FFFFFF"/>
        </w:rPr>
        <w:t>.</w:t>
      </w:r>
    </w:p>
    <w:p w14:paraId="799A0A02" w14:textId="77777777" w:rsidR="006D26A6" w:rsidRDefault="006D26A6" w:rsidP="006D26A6">
      <w:pPr>
        <w:spacing w:line="240" w:lineRule="auto"/>
        <w:jc w:val="both"/>
        <w:rPr>
          <w:rStyle w:val="normaltextrun"/>
          <w:rFonts w:ascii="Aptos" w:hAnsi="Aptos"/>
          <w:color w:val="000000"/>
          <w:sz w:val="20"/>
          <w:szCs w:val="20"/>
          <w:shd w:val="clear" w:color="auto" w:fill="FFFFFF"/>
        </w:rPr>
      </w:pPr>
      <w:r>
        <w:rPr>
          <w:rStyle w:val="normaltextrun"/>
          <w:rFonts w:ascii="Aptos" w:hAnsi="Aptos"/>
          <w:color w:val="000000"/>
          <w:sz w:val="20"/>
          <w:szCs w:val="20"/>
          <w:shd w:val="clear" w:color="auto" w:fill="FFFFFF"/>
        </w:rPr>
        <w:t xml:space="preserve">Il programma eventi completo di Ecomondo 2025 è disponibile al link: </w:t>
      </w:r>
    </w:p>
    <w:p w14:paraId="257ED634" w14:textId="77777777" w:rsidR="006D26A6" w:rsidRPr="00426A15" w:rsidRDefault="006D26A6" w:rsidP="006D26A6">
      <w:pPr>
        <w:spacing w:line="240" w:lineRule="auto"/>
        <w:jc w:val="both"/>
        <w:rPr>
          <w:rStyle w:val="normaltextrun"/>
          <w:rFonts w:ascii="Aptos" w:hAnsi="Aptos"/>
          <w:color w:val="000000"/>
          <w:sz w:val="20"/>
          <w:szCs w:val="20"/>
          <w:shd w:val="clear" w:color="auto" w:fill="FFFFFF"/>
        </w:rPr>
      </w:pPr>
      <w:hyperlink r:id="rId6" w:history="1">
        <w:r w:rsidRPr="00253FE3">
          <w:rPr>
            <w:rStyle w:val="Collegamentoipertestuale"/>
            <w:rFonts w:ascii="Aptos" w:hAnsi="Aptos"/>
            <w:sz w:val="20"/>
            <w:szCs w:val="20"/>
            <w:shd w:val="clear" w:color="auto" w:fill="FFFFFF"/>
          </w:rPr>
          <w:t>https://www.ecomondo.com/it/eventi/palinsesto-convegnistico/programma</w:t>
        </w:r>
      </w:hyperlink>
      <w:r>
        <w:rPr>
          <w:rStyle w:val="normaltextrun"/>
          <w:rFonts w:ascii="Aptos" w:hAnsi="Aptos"/>
          <w:color w:val="000000"/>
          <w:sz w:val="20"/>
          <w:szCs w:val="20"/>
          <w:shd w:val="clear" w:color="auto" w:fill="FFFFFF"/>
        </w:rPr>
        <w:t xml:space="preserve"> </w:t>
      </w:r>
    </w:p>
    <w:p w14:paraId="7620F207" w14:textId="4944344C" w:rsidR="00D91215" w:rsidRPr="00D91215" w:rsidRDefault="00D91215" w:rsidP="00D91215">
      <w:pPr>
        <w:spacing w:line="240" w:lineRule="auto"/>
        <w:jc w:val="both"/>
        <w:rPr>
          <w:rFonts w:ascii="Aptos" w:hAnsi="Aptos"/>
          <w:sz w:val="20"/>
          <w:szCs w:val="20"/>
        </w:rPr>
      </w:pPr>
      <w:r>
        <w:rPr>
          <w:rFonts w:ascii="Aptos" w:hAnsi="Aptos"/>
          <w:sz w:val="20"/>
          <w:szCs w:val="20"/>
        </w:rPr>
        <w:t xml:space="preserve">Ecomondo 2025 si estenderà su </w:t>
      </w:r>
      <w:r w:rsidRPr="00C63177">
        <w:rPr>
          <w:rFonts w:ascii="Aptos" w:hAnsi="Aptos"/>
          <w:b/>
          <w:bCs/>
          <w:sz w:val="20"/>
          <w:szCs w:val="20"/>
        </w:rPr>
        <w:t>166mila metri quadrati di superficie espositiva per un totale di 30 padiglioni suddivisi in sette macroaree tematiche</w:t>
      </w:r>
      <w:r w:rsidRPr="00D91215">
        <w:rPr>
          <w:rFonts w:ascii="Aptos" w:hAnsi="Aptos"/>
          <w:sz w:val="20"/>
          <w:szCs w:val="20"/>
        </w:rPr>
        <w:t xml:space="preserve">: Waste as Resource, Water Cycle &amp; Blue Economy, Sites &amp; Soil Restoration, Bioenergy &amp; Agriculture, Earth Observation &amp; Environmental Monitoring, Circular and Regenerative Bio-Economy, </w:t>
      </w:r>
      <w:r>
        <w:rPr>
          <w:rFonts w:ascii="Aptos" w:hAnsi="Aptos"/>
          <w:sz w:val="20"/>
          <w:szCs w:val="20"/>
        </w:rPr>
        <w:t xml:space="preserve">con il </w:t>
      </w:r>
      <w:r w:rsidRPr="00C63177">
        <w:rPr>
          <w:rFonts w:ascii="Aptos" w:hAnsi="Aptos"/>
          <w:b/>
          <w:bCs/>
          <w:sz w:val="20"/>
          <w:szCs w:val="20"/>
        </w:rPr>
        <w:t>ritorno di SAL.VE</w:t>
      </w:r>
      <w:r w:rsidRPr="00D91215">
        <w:rPr>
          <w:rFonts w:ascii="Aptos" w:hAnsi="Aptos"/>
          <w:sz w:val="20"/>
          <w:szCs w:val="20"/>
        </w:rPr>
        <w:t>, il Salone biennale del Veicolo per l’Ecologia, in collaborazione con ANFIA</w:t>
      </w:r>
    </w:p>
    <w:p w14:paraId="460FB2C8" w14:textId="7058CA3F" w:rsidR="00D91215" w:rsidRDefault="00D91215" w:rsidP="00D91215">
      <w:pPr>
        <w:spacing w:line="240" w:lineRule="auto"/>
        <w:jc w:val="both"/>
        <w:rPr>
          <w:rFonts w:ascii="Aptos" w:hAnsi="Aptos"/>
          <w:sz w:val="20"/>
          <w:szCs w:val="20"/>
        </w:rPr>
      </w:pPr>
      <w:r>
        <w:rPr>
          <w:rFonts w:ascii="Aptos" w:hAnsi="Aptos"/>
          <w:sz w:val="20"/>
          <w:szCs w:val="20"/>
        </w:rPr>
        <w:t>A queste si aggiungono sei distretti verticali</w:t>
      </w:r>
      <w:r w:rsidRPr="00D91215">
        <w:rPr>
          <w:rFonts w:ascii="Aptos" w:hAnsi="Aptos"/>
          <w:sz w:val="20"/>
          <w:szCs w:val="20"/>
        </w:rPr>
        <w:t xml:space="preserve"> dedicati a </w:t>
      </w:r>
      <w:r w:rsidRPr="00C63177">
        <w:rPr>
          <w:rFonts w:ascii="Aptos" w:hAnsi="Aptos"/>
          <w:b/>
          <w:bCs/>
          <w:sz w:val="20"/>
          <w:szCs w:val="20"/>
        </w:rPr>
        <w:t xml:space="preserve">Blue Economy, Circular Healthy City, Paper District, Textile District, Trenchless District e </w:t>
      </w:r>
      <w:r>
        <w:rPr>
          <w:rFonts w:ascii="Aptos" w:hAnsi="Aptos"/>
          <w:b/>
          <w:bCs/>
          <w:sz w:val="20"/>
          <w:szCs w:val="20"/>
        </w:rPr>
        <w:t>l’</w:t>
      </w:r>
      <w:r w:rsidRPr="00C63177">
        <w:rPr>
          <w:rFonts w:ascii="Aptos" w:hAnsi="Aptos"/>
          <w:b/>
          <w:bCs/>
          <w:sz w:val="20"/>
          <w:szCs w:val="20"/>
        </w:rPr>
        <w:t>Innovation District</w:t>
      </w:r>
      <w:r>
        <w:rPr>
          <w:rFonts w:ascii="Aptos" w:hAnsi="Aptos"/>
          <w:sz w:val="20"/>
          <w:szCs w:val="20"/>
        </w:rPr>
        <w:t xml:space="preserve">, che ospiterà 40 Start-up e PMI innovative italiane e internazionali, oltre all’iniziativa Green Jobs &amp; Skills, dedicata all’incontro </w:t>
      </w:r>
      <w:r w:rsidRPr="00D91215">
        <w:rPr>
          <w:rFonts w:ascii="Aptos" w:hAnsi="Aptos"/>
          <w:sz w:val="20"/>
          <w:szCs w:val="20"/>
        </w:rPr>
        <w:t xml:space="preserve">tra domanda e offerta di lavoro </w:t>
      </w:r>
      <w:r>
        <w:rPr>
          <w:rFonts w:ascii="Aptos" w:hAnsi="Aptos"/>
          <w:sz w:val="20"/>
          <w:szCs w:val="20"/>
        </w:rPr>
        <w:t>nel settore del</w:t>
      </w:r>
      <w:r w:rsidRPr="00D91215">
        <w:rPr>
          <w:rFonts w:ascii="Aptos" w:hAnsi="Aptos"/>
          <w:sz w:val="20"/>
          <w:szCs w:val="20"/>
        </w:rPr>
        <w:t xml:space="preserve">la sostenibilità e </w:t>
      </w:r>
      <w:r>
        <w:rPr>
          <w:rFonts w:ascii="Aptos" w:hAnsi="Aptos"/>
          <w:sz w:val="20"/>
          <w:szCs w:val="20"/>
        </w:rPr>
        <w:t>d</w:t>
      </w:r>
      <w:r w:rsidRPr="00D91215">
        <w:rPr>
          <w:rFonts w:ascii="Aptos" w:hAnsi="Aptos"/>
          <w:sz w:val="20"/>
          <w:szCs w:val="20"/>
        </w:rPr>
        <w:t>ella transizione ecologica.</w:t>
      </w:r>
    </w:p>
    <w:p w14:paraId="29EA4399" w14:textId="6CFF0B71" w:rsidR="00F56B59" w:rsidRPr="00D91215" w:rsidRDefault="00F56B59" w:rsidP="00D91215">
      <w:pPr>
        <w:spacing w:line="240" w:lineRule="auto"/>
        <w:jc w:val="both"/>
        <w:rPr>
          <w:rFonts w:ascii="Aptos" w:hAnsi="Aptos"/>
          <w:sz w:val="20"/>
          <w:szCs w:val="20"/>
        </w:rPr>
      </w:pPr>
      <w:r w:rsidRPr="00F56B59">
        <w:rPr>
          <w:rFonts w:ascii="Aptos" w:hAnsi="Aptos"/>
          <w:sz w:val="20"/>
          <w:szCs w:val="20"/>
        </w:rPr>
        <w:t>Novità di Ecomondo 2025</w:t>
      </w:r>
      <w:r>
        <w:rPr>
          <w:rFonts w:ascii="Aptos" w:hAnsi="Aptos"/>
          <w:sz w:val="20"/>
          <w:szCs w:val="20"/>
        </w:rPr>
        <w:t>, una serie di</w:t>
      </w:r>
      <w:r w:rsidRPr="00F56B59">
        <w:rPr>
          <w:rFonts w:ascii="Aptos" w:hAnsi="Aptos"/>
          <w:sz w:val="20"/>
          <w:szCs w:val="20"/>
        </w:rPr>
        <w:t xml:space="preserve"> </w:t>
      </w:r>
      <w:r w:rsidRPr="00C63177">
        <w:rPr>
          <w:rFonts w:ascii="Aptos" w:hAnsi="Aptos"/>
          <w:b/>
          <w:bCs/>
          <w:sz w:val="20"/>
          <w:szCs w:val="20"/>
        </w:rPr>
        <w:t>tour tematici</w:t>
      </w:r>
      <w:r w:rsidRPr="00F56B59">
        <w:rPr>
          <w:rFonts w:ascii="Aptos" w:hAnsi="Aptos"/>
          <w:sz w:val="20"/>
          <w:szCs w:val="20"/>
        </w:rPr>
        <w:t xml:space="preserve"> su plastica, acqua, suolo e innovazione, disponibili in italiano e in inglese, con </w:t>
      </w:r>
      <w:r w:rsidRPr="00C63177">
        <w:rPr>
          <w:rFonts w:ascii="Aptos" w:hAnsi="Aptos"/>
          <w:b/>
          <w:bCs/>
          <w:sz w:val="20"/>
          <w:szCs w:val="20"/>
        </w:rPr>
        <w:t>oltre 500 posti gratuiti al giorno</w:t>
      </w:r>
      <w:r w:rsidRPr="00F56B59">
        <w:rPr>
          <w:rFonts w:ascii="Aptos" w:hAnsi="Aptos"/>
          <w:sz w:val="20"/>
          <w:szCs w:val="20"/>
        </w:rPr>
        <w:t>.</w:t>
      </w:r>
    </w:p>
    <w:p w14:paraId="58F5C472"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b/>
          <w:bCs/>
          <w:i/>
          <w:iCs/>
          <w:color w:val="000000"/>
          <w:sz w:val="20"/>
          <w:szCs w:val="20"/>
        </w:rPr>
        <w:t>I PARTNER ISTITUZIONALI</w:t>
      </w:r>
      <w:r w:rsidRPr="004D7E59">
        <w:rPr>
          <w:rStyle w:val="eop"/>
          <w:rFonts w:ascii="Aptos" w:eastAsiaTheme="majorEastAsia" w:hAnsi="Aptos" w:cs="Segoe UI"/>
          <w:i/>
          <w:iCs/>
          <w:color w:val="000000"/>
          <w:sz w:val="20"/>
          <w:szCs w:val="20"/>
        </w:rPr>
        <w:t> </w:t>
      </w:r>
    </w:p>
    <w:p w14:paraId="677E3828" w14:textId="040804BD" w:rsidR="00FE0415" w:rsidRPr="004D7E59" w:rsidRDefault="00FE0415" w:rsidP="00C1744F">
      <w:pPr>
        <w:pStyle w:val="paragraph"/>
        <w:spacing w:before="0" w:beforeAutospacing="0" w:after="0" w:afterAutospacing="0"/>
        <w:jc w:val="both"/>
        <w:textAlignment w:val="baseline"/>
        <w:rPr>
          <w:rFonts w:ascii="Aptos" w:hAnsi="Aptos" w:cs="Segoe UI"/>
          <w:i/>
          <w:iCs/>
          <w:sz w:val="20"/>
          <w:szCs w:val="20"/>
        </w:rPr>
      </w:pPr>
      <w:r w:rsidRPr="004D7E59">
        <w:rPr>
          <w:rStyle w:val="normaltextrun"/>
          <w:rFonts w:ascii="Aptos" w:eastAsiaTheme="majorEastAsia" w:hAnsi="Aptos" w:cs="Segoe UI"/>
          <w:i/>
          <w:iCs/>
          <w:color w:val="000000"/>
          <w:sz w:val="20"/>
          <w:szCs w:val="20"/>
        </w:rPr>
        <w:t>Ecomondo 2025 è organizzato da Italian Exhibition Group con la collaborazione di: Commissione Europea; UNIDO ITPO; Ministero dell’Ambiente e della Sicurezza Energetica; MAECI (Ministero degli Affari Esteri e della Cooperazione Istituzionale); Ministero delle Imprese e del Made in Italy; Agenzia ICE - Italian Trade &amp; Investment Agency; Regione Emilia-Romagna; Comune di Rimini; ANCI (Associazione Nazionale Comuni Italiani); ANFIA (Associazione Nazionale Filiera Industriale Automobilistica); ART-ER; CIB (Consorzio Italiano Biogas); CIC (Consorzio Italiano Compostatori); CONAI (Consorzio Nazionale Imballaggi); ENEA; Assoambiente; Fondazione per lo Sviluppo Sostenibile; ISPRA (Istituto Superiore per la Protezione e la Ricerca Ambientale); Legambiente; UNICIRCULAR (sezione Assoambiente); UNACEA (Unione Nazionale Aziende Construction Equipment &amp; Attachments); UTILITALIA; CIHEAM (International Center For Avanced Mediterranean Agronomic Studies) CBE JU (Circular Bio-based Europe Joint Undertaking); EBA (European Biogas Association); European Environment Agency; ISWA (International Solid Waste Association); WBA (World Biogas Association); Water Europe.</w:t>
      </w:r>
      <w:r w:rsidRPr="004D7E59">
        <w:rPr>
          <w:rStyle w:val="eop"/>
          <w:rFonts w:ascii="Aptos" w:eastAsiaTheme="majorEastAsia" w:hAnsi="Aptos" w:cs="Segoe UI"/>
          <w:i/>
          <w:iCs/>
          <w:color w:val="000000"/>
          <w:sz w:val="20"/>
          <w:szCs w:val="20"/>
        </w:rPr>
        <w:t> </w:t>
      </w:r>
    </w:p>
    <w:p w14:paraId="703D4233" w14:textId="77777777" w:rsidR="00FE0415" w:rsidRPr="004D7E59" w:rsidRDefault="00FE0415" w:rsidP="00C1744F">
      <w:pPr>
        <w:pStyle w:val="paragraph"/>
        <w:spacing w:before="0" w:beforeAutospacing="0" w:after="0" w:afterAutospacing="0"/>
        <w:jc w:val="both"/>
        <w:textAlignment w:val="baseline"/>
        <w:rPr>
          <w:rFonts w:ascii="Aptos" w:hAnsi="Aptos" w:cs="Segoe UI"/>
          <w:i/>
          <w:iCs/>
          <w:sz w:val="18"/>
          <w:szCs w:val="18"/>
        </w:rPr>
      </w:pPr>
      <w:r w:rsidRPr="004D7E59">
        <w:rPr>
          <w:rStyle w:val="eop"/>
          <w:rFonts w:ascii="Aptos" w:eastAsiaTheme="majorEastAsia" w:hAnsi="Aptos" w:cs="Segoe UI"/>
          <w:i/>
          <w:iCs/>
          <w:color w:val="000000"/>
          <w:sz w:val="20"/>
          <w:szCs w:val="20"/>
        </w:rPr>
        <w:t> </w:t>
      </w:r>
    </w:p>
    <w:p w14:paraId="79219F67"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ABOUT ECOMONDO 2025</w:t>
      </w:r>
      <w:r w:rsidRPr="007072A0">
        <w:rPr>
          <w:rStyle w:val="eop"/>
          <w:rFonts w:ascii="Aptos" w:eastAsiaTheme="majorEastAsia" w:hAnsi="Aptos" w:cs="Segoe UI"/>
          <w:color w:val="000000"/>
          <w:sz w:val="20"/>
          <w:szCs w:val="20"/>
        </w:rPr>
        <w:t> </w:t>
      </w:r>
    </w:p>
    <w:p w14:paraId="19ED1C72"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 xml:space="preserve">Qualifica: </w:t>
      </w:r>
      <w:r w:rsidRPr="007072A0">
        <w:rPr>
          <w:rStyle w:val="normaltextrun"/>
          <w:rFonts w:ascii="Aptos" w:eastAsiaTheme="majorEastAsia" w:hAnsi="Aptos" w:cs="Segoe UI"/>
          <w:color w:val="000000"/>
          <w:sz w:val="20"/>
          <w:szCs w:val="20"/>
        </w:rPr>
        <w:t xml:space="preserve">Fiera internazionale; </w:t>
      </w:r>
      <w:r w:rsidRPr="007072A0">
        <w:rPr>
          <w:rStyle w:val="normaltextrun"/>
          <w:rFonts w:ascii="Aptos" w:eastAsiaTheme="majorEastAsia" w:hAnsi="Aptos" w:cs="Segoe UI"/>
          <w:b/>
          <w:bCs/>
          <w:color w:val="000000"/>
          <w:sz w:val="20"/>
          <w:szCs w:val="20"/>
        </w:rPr>
        <w:t>Organizzazione</w:t>
      </w:r>
      <w:r w:rsidRPr="007072A0">
        <w:rPr>
          <w:rStyle w:val="normaltextrun"/>
          <w:rFonts w:ascii="Aptos" w:eastAsiaTheme="majorEastAsia" w:hAnsi="Aptos" w:cs="Segoe UI"/>
          <w:color w:val="000000"/>
          <w:sz w:val="20"/>
          <w:szCs w:val="20"/>
        </w:rPr>
        <w:t xml:space="preserve">: Italian Exhibition Group S.p.A.; </w:t>
      </w:r>
      <w:r w:rsidRPr="007072A0">
        <w:rPr>
          <w:rStyle w:val="normaltextrun"/>
          <w:rFonts w:ascii="Aptos" w:eastAsiaTheme="majorEastAsia" w:hAnsi="Aptos" w:cs="Segoe UI"/>
          <w:b/>
          <w:bCs/>
          <w:color w:val="000000"/>
          <w:sz w:val="20"/>
          <w:szCs w:val="20"/>
        </w:rPr>
        <w:t xml:space="preserve">Periodicità: </w:t>
      </w:r>
      <w:r w:rsidRPr="007072A0">
        <w:rPr>
          <w:rStyle w:val="normaltextrun"/>
          <w:rFonts w:ascii="Aptos" w:eastAsiaTheme="majorEastAsia" w:hAnsi="Aptos" w:cs="Segoe UI"/>
          <w:color w:val="000000"/>
          <w:sz w:val="20"/>
          <w:szCs w:val="20"/>
        </w:rPr>
        <w:t xml:space="preserve">annuale; </w:t>
      </w:r>
      <w:r w:rsidRPr="007072A0">
        <w:rPr>
          <w:rStyle w:val="normaltextrun"/>
          <w:rFonts w:ascii="Aptos" w:eastAsiaTheme="majorEastAsia" w:hAnsi="Aptos" w:cs="Segoe UI"/>
          <w:b/>
          <w:bCs/>
          <w:color w:val="000000"/>
          <w:sz w:val="20"/>
          <w:szCs w:val="20"/>
        </w:rPr>
        <w:t>Edizione</w:t>
      </w:r>
      <w:r w:rsidRPr="007072A0">
        <w:rPr>
          <w:rStyle w:val="normaltextrun"/>
          <w:rFonts w:ascii="Aptos" w:eastAsiaTheme="majorEastAsia" w:hAnsi="Aptos" w:cs="Segoe UI"/>
          <w:color w:val="000000"/>
          <w:sz w:val="20"/>
          <w:szCs w:val="20"/>
        </w:rPr>
        <w:t xml:space="preserve">: 28ª; </w:t>
      </w:r>
      <w:r w:rsidRPr="007072A0">
        <w:rPr>
          <w:rStyle w:val="normaltextrun"/>
          <w:rFonts w:ascii="Aptos" w:eastAsiaTheme="majorEastAsia" w:hAnsi="Aptos" w:cs="Segoe UI"/>
          <w:b/>
          <w:bCs/>
          <w:color w:val="000000"/>
          <w:sz w:val="20"/>
          <w:szCs w:val="20"/>
        </w:rPr>
        <w:t xml:space="preserve">Date: </w:t>
      </w:r>
      <w:r w:rsidRPr="007072A0">
        <w:rPr>
          <w:rStyle w:val="normaltextrun"/>
          <w:rFonts w:ascii="Aptos" w:eastAsiaTheme="majorEastAsia" w:hAnsi="Aptos" w:cs="Segoe UI"/>
          <w:color w:val="000000"/>
          <w:sz w:val="20"/>
          <w:szCs w:val="20"/>
        </w:rPr>
        <w:t xml:space="preserve">4-7 novembre 2025; </w:t>
      </w:r>
      <w:r w:rsidRPr="007072A0">
        <w:rPr>
          <w:rStyle w:val="normaltextrun"/>
          <w:rFonts w:ascii="Aptos" w:eastAsiaTheme="majorEastAsia" w:hAnsi="Aptos" w:cs="Segoe UI"/>
          <w:b/>
          <w:bCs/>
          <w:color w:val="000000"/>
          <w:sz w:val="20"/>
          <w:szCs w:val="20"/>
        </w:rPr>
        <w:t>mail</w:t>
      </w:r>
      <w:r w:rsidRPr="007072A0">
        <w:rPr>
          <w:rStyle w:val="normaltextrun"/>
          <w:rFonts w:ascii="Aptos" w:eastAsiaTheme="majorEastAsia" w:hAnsi="Aptos" w:cs="Segoe UI"/>
          <w:color w:val="000000"/>
          <w:sz w:val="20"/>
          <w:szCs w:val="20"/>
        </w:rPr>
        <w:t xml:space="preserve">: </w:t>
      </w:r>
      <w:hyperlink r:id="rId7" w:tgtFrame="_blank" w:history="1">
        <w:r w:rsidRPr="007072A0">
          <w:rPr>
            <w:rStyle w:val="normaltextrun"/>
            <w:rFonts w:ascii="Aptos" w:eastAsiaTheme="majorEastAsia" w:hAnsi="Aptos" w:cs="Segoe UI"/>
            <w:color w:val="467886"/>
            <w:sz w:val="20"/>
            <w:szCs w:val="20"/>
            <w:u w:val="single"/>
          </w:rPr>
          <w:t>ecomondo@iegexpo.it</w:t>
        </w:r>
      </w:hyperlink>
      <w:hyperlink r:id="rId8"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Website: </w:t>
      </w:r>
      <w:hyperlink r:id="rId9" w:tgtFrame="_blank" w:history="1">
        <w:r w:rsidRPr="007072A0">
          <w:rPr>
            <w:rStyle w:val="normaltextrun"/>
            <w:rFonts w:ascii="Aptos" w:eastAsiaTheme="majorEastAsia" w:hAnsi="Aptos" w:cs="Segoe UI"/>
            <w:color w:val="467886"/>
            <w:sz w:val="20"/>
            <w:szCs w:val="20"/>
            <w:u w:val="single"/>
          </w:rPr>
          <w:t>www.ecomondo.com</w:t>
        </w:r>
      </w:hyperlink>
      <w:hyperlink r:id="rId10"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Facebook</w:t>
      </w:r>
      <w:r w:rsidRPr="007072A0">
        <w:rPr>
          <w:rStyle w:val="normaltextrun"/>
          <w:rFonts w:ascii="Aptos" w:eastAsiaTheme="majorEastAsia" w:hAnsi="Aptos" w:cs="Segoe UI"/>
          <w:color w:val="000000"/>
          <w:sz w:val="20"/>
          <w:szCs w:val="20"/>
        </w:rPr>
        <w:t xml:space="preserve">: </w:t>
      </w:r>
      <w:hyperlink r:id="rId11" w:tgtFrame="_blank" w:history="1">
        <w:r w:rsidRPr="007072A0">
          <w:rPr>
            <w:rStyle w:val="normaltextrun"/>
            <w:rFonts w:ascii="Aptos" w:eastAsiaTheme="majorEastAsia" w:hAnsi="Aptos" w:cs="Segoe UI"/>
            <w:color w:val="467886"/>
            <w:sz w:val="20"/>
            <w:szCs w:val="20"/>
            <w:u w:val="single"/>
          </w:rPr>
          <w:t>www.facebook.com/EcomondoRimini</w:t>
        </w:r>
      </w:hyperlink>
      <w:hyperlink r:id="rId12" w:tgtFrame="_blank" w:history="1">
        <w:r w:rsidRPr="007072A0">
          <w:rPr>
            <w:rStyle w:val="normaltextrun"/>
            <w:rFonts w:ascii="Aptos" w:eastAsiaTheme="majorEastAsia" w:hAnsi="Aptos" w:cs="Segoe UI"/>
            <w:color w:val="467886"/>
            <w:sz w:val="20"/>
            <w:szCs w:val="20"/>
            <w:u w:val="single"/>
          </w:rPr>
          <w:t>;</w:t>
        </w:r>
      </w:hyperlink>
      <w:r w:rsidRPr="007072A0">
        <w:rPr>
          <w:rStyle w:val="normaltextrun"/>
          <w:rFonts w:ascii="Aptos" w:eastAsiaTheme="majorEastAsia" w:hAnsi="Aptos" w:cs="Segoe UI"/>
          <w:b/>
          <w:bCs/>
          <w:color w:val="000000"/>
          <w:sz w:val="20"/>
          <w:szCs w:val="20"/>
        </w:rPr>
        <w:t xml:space="preserve"> LinkedIn</w:t>
      </w:r>
      <w:r w:rsidRPr="007072A0">
        <w:rPr>
          <w:rStyle w:val="normaltextrun"/>
          <w:rFonts w:ascii="Aptos" w:eastAsiaTheme="majorEastAsia" w:hAnsi="Aptos" w:cs="Segoe UI"/>
          <w:color w:val="000000"/>
          <w:sz w:val="20"/>
          <w:szCs w:val="20"/>
        </w:rPr>
        <w:t xml:space="preserve">: </w:t>
      </w:r>
      <w:hyperlink r:id="rId13" w:tgtFrame="_blank" w:history="1">
        <w:r w:rsidRPr="007072A0">
          <w:rPr>
            <w:rStyle w:val="normaltextrun"/>
            <w:rFonts w:ascii="Aptos" w:eastAsiaTheme="majorEastAsia" w:hAnsi="Aptos" w:cs="Segoe UI"/>
            <w:color w:val="467886"/>
            <w:sz w:val="20"/>
            <w:szCs w:val="20"/>
            <w:u w:val="single"/>
          </w:rPr>
          <w:t>https://www.linkedin.com/company/ecomondo-the-green-technologies-expo/</w:t>
        </w:r>
      </w:hyperlink>
      <w:r w:rsidRPr="007072A0">
        <w:rPr>
          <w:rStyle w:val="eop"/>
          <w:rFonts w:ascii="Aptos" w:eastAsiaTheme="majorEastAsia" w:hAnsi="Aptos" w:cs="Segoe UI"/>
          <w:color w:val="0000FF"/>
          <w:sz w:val="20"/>
          <w:szCs w:val="20"/>
        </w:rPr>
        <w:t> </w:t>
      </w:r>
    </w:p>
    <w:p w14:paraId="3868F5CA"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FF"/>
          <w:sz w:val="20"/>
          <w:szCs w:val="20"/>
        </w:rPr>
        <w:t> </w:t>
      </w:r>
    </w:p>
    <w:p w14:paraId="2DAA1EF3"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PRESS CONTACT IEG/ECOMONDO 2025</w:t>
      </w:r>
      <w:r w:rsidRPr="007072A0">
        <w:rPr>
          <w:rStyle w:val="eop"/>
          <w:rFonts w:ascii="Aptos" w:eastAsiaTheme="majorEastAsia" w:hAnsi="Aptos" w:cs="Segoe UI"/>
          <w:color w:val="000000"/>
          <w:sz w:val="20"/>
          <w:szCs w:val="20"/>
        </w:rPr>
        <w:t> </w:t>
      </w:r>
    </w:p>
    <w:p w14:paraId="72721E93" w14:textId="77777777" w:rsidR="00FE0415" w:rsidRPr="007072A0" w:rsidRDefault="00FE0415" w:rsidP="00C1744F">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head of media relation &amp; corporate communication</w:t>
      </w:r>
      <w:r w:rsidRPr="007072A0">
        <w:rPr>
          <w:rStyle w:val="normaltextrun"/>
          <w:rFonts w:ascii="Aptos" w:eastAsiaTheme="majorEastAsia" w:hAnsi="Aptos" w:cs="Segoe UI"/>
          <w:color w:val="000000"/>
          <w:sz w:val="20"/>
          <w:szCs w:val="20"/>
        </w:rPr>
        <w:t xml:space="preserve">: Elisabetta Vitali; </w:t>
      </w:r>
      <w:r w:rsidRPr="007072A0">
        <w:rPr>
          <w:rStyle w:val="normaltextrun"/>
          <w:rFonts w:ascii="Aptos" w:eastAsiaTheme="majorEastAsia" w:hAnsi="Aptos" w:cs="Segoe UI"/>
          <w:b/>
          <w:bCs/>
          <w:color w:val="000000"/>
          <w:sz w:val="20"/>
          <w:szCs w:val="20"/>
        </w:rPr>
        <w:t>press office manager</w:t>
      </w:r>
      <w:r w:rsidRPr="007072A0">
        <w:rPr>
          <w:rStyle w:val="normaltextrun"/>
          <w:rFonts w:ascii="Aptos" w:eastAsiaTheme="majorEastAsia" w:hAnsi="Aptos" w:cs="Segoe UI"/>
          <w:color w:val="000000"/>
          <w:sz w:val="20"/>
          <w:szCs w:val="20"/>
        </w:rPr>
        <w:t xml:space="preserve">: Pierfrancesco Bellini; </w:t>
      </w:r>
      <w:r w:rsidRPr="007072A0">
        <w:rPr>
          <w:rStyle w:val="normaltextrun"/>
          <w:rFonts w:ascii="Aptos" w:eastAsiaTheme="majorEastAsia" w:hAnsi="Aptos" w:cs="Segoe UI"/>
          <w:b/>
          <w:bCs/>
          <w:color w:val="000000"/>
          <w:sz w:val="20"/>
          <w:szCs w:val="20"/>
        </w:rPr>
        <w:t>international press office coordinator</w:t>
      </w:r>
      <w:r w:rsidRPr="007072A0">
        <w:rPr>
          <w:rStyle w:val="normaltextrun"/>
          <w:rFonts w:ascii="Aptos" w:eastAsiaTheme="majorEastAsia" w:hAnsi="Aptos" w:cs="Segoe UI"/>
          <w:color w:val="000000"/>
          <w:sz w:val="20"/>
          <w:szCs w:val="20"/>
        </w:rPr>
        <w:t>: Silvia Giorgi;</w:t>
      </w:r>
      <w:r w:rsidRPr="007072A0">
        <w:rPr>
          <w:rStyle w:val="normaltextrun"/>
          <w:rFonts w:ascii="Arial" w:eastAsiaTheme="majorEastAsia" w:hAnsi="Arial" w:cs="Arial"/>
          <w:color w:val="000000"/>
          <w:sz w:val="20"/>
          <w:szCs w:val="20"/>
        </w:rPr>
        <w:t> </w:t>
      </w:r>
      <w:hyperlink r:id="rId14" w:tgtFrame="_blank" w:history="1">
        <w:r w:rsidRPr="007072A0">
          <w:rPr>
            <w:rStyle w:val="normaltextrun"/>
            <w:rFonts w:ascii="Aptos" w:eastAsiaTheme="majorEastAsia" w:hAnsi="Aptos" w:cs="Segoe UI"/>
            <w:color w:val="467886"/>
            <w:sz w:val="20"/>
            <w:szCs w:val="20"/>
            <w:u w:val="single"/>
          </w:rPr>
          <w:t>media@iegexpo.it</w:t>
        </w:r>
      </w:hyperlink>
      <w:r w:rsidRPr="007072A0">
        <w:rPr>
          <w:rStyle w:val="eop"/>
          <w:rFonts w:ascii="Aptos" w:eastAsiaTheme="majorEastAsia" w:hAnsi="Aptos" w:cs="Segoe UI"/>
          <w:color w:val="000000"/>
          <w:sz w:val="20"/>
          <w:szCs w:val="20"/>
        </w:rPr>
        <w:t> </w:t>
      </w:r>
    </w:p>
    <w:p w14:paraId="1F0BE67D"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Segoe UI"/>
          <w:color w:val="000000"/>
          <w:sz w:val="20"/>
          <w:szCs w:val="20"/>
        </w:rPr>
        <w:t> </w:t>
      </w:r>
    </w:p>
    <w:p w14:paraId="26961145"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b/>
          <w:bCs/>
          <w:color w:val="000000"/>
          <w:sz w:val="20"/>
          <w:szCs w:val="20"/>
        </w:rPr>
        <w:t>MEDIA AGENCY IEG/ECOMONDO: Smartitaly Communications</w:t>
      </w:r>
      <w:r w:rsidRPr="007072A0">
        <w:rPr>
          <w:rStyle w:val="eop"/>
          <w:rFonts w:ascii="Aptos" w:eastAsiaTheme="majorEastAsia" w:hAnsi="Aptos" w:cs="Segoe UI"/>
          <w:color w:val="000000"/>
          <w:sz w:val="20"/>
          <w:szCs w:val="20"/>
        </w:rPr>
        <w:t> </w:t>
      </w:r>
    </w:p>
    <w:p w14:paraId="66213EF5"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Segoe UI"/>
          <w:color w:val="000000"/>
          <w:sz w:val="20"/>
          <w:szCs w:val="20"/>
        </w:rPr>
        <w:t xml:space="preserve">Edoardo Chiesa, +39 333 8744340 - </w:t>
      </w:r>
      <w:hyperlink r:id="rId15" w:tgtFrame="_blank" w:history="1">
        <w:r w:rsidRPr="007072A0">
          <w:rPr>
            <w:rStyle w:val="normaltextrun"/>
            <w:rFonts w:ascii="Aptos" w:eastAsiaTheme="majorEastAsia" w:hAnsi="Aptos" w:cs="Segoe UI"/>
            <w:color w:val="467886"/>
            <w:sz w:val="20"/>
            <w:szCs w:val="20"/>
            <w:u w:val="single"/>
          </w:rPr>
          <w:t>e.chiesa@smartitaly.it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Paola Gervasio, +39 346 6064272 - </w:t>
      </w:r>
      <w:hyperlink r:id="rId16" w:tgtFrame="_blank" w:history="1">
        <w:r w:rsidRPr="007072A0">
          <w:rPr>
            <w:rStyle w:val="normaltextrun"/>
            <w:rFonts w:ascii="Aptos" w:eastAsiaTheme="majorEastAsia" w:hAnsi="Aptos" w:cs="Segoe UI"/>
            <w:color w:val="467886"/>
            <w:sz w:val="20"/>
            <w:szCs w:val="20"/>
            <w:u w:val="single"/>
          </w:rPr>
          <w:t>p.gervasio@smartitaly.it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Francesca Pericolo, +39 327 9861860 - </w:t>
      </w:r>
      <w:hyperlink r:id="rId17" w:tgtFrame="_blank" w:history="1">
        <w:r w:rsidRPr="007072A0">
          <w:rPr>
            <w:rStyle w:val="normaltextrun"/>
            <w:rFonts w:ascii="Aptos" w:eastAsiaTheme="majorEastAsia" w:hAnsi="Aptos" w:cs="Segoe UI"/>
            <w:color w:val="467886"/>
            <w:sz w:val="20"/>
            <w:szCs w:val="20"/>
            <w:u w:val="single"/>
          </w:rPr>
          <w:t>f.pericolo@smartitaly.it</w:t>
        </w:r>
      </w:hyperlink>
      <w:r w:rsidRPr="007072A0">
        <w:rPr>
          <w:rStyle w:val="normaltextrun"/>
          <w:rFonts w:ascii="Aptos" w:eastAsiaTheme="majorEastAsia" w:hAnsi="Aptos" w:cs="Segoe UI"/>
          <w:color w:val="000000"/>
          <w:sz w:val="20"/>
          <w:szCs w:val="20"/>
          <w:u w:val="single"/>
        </w:rPr>
        <w:t>;</w:t>
      </w:r>
      <w:r w:rsidRPr="007072A0">
        <w:rPr>
          <w:rStyle w:val="normaltextrun"/>
          <w:rFonts w:ascii="Aptos" w:eastAsiaTheme="majorEastAsia" w:hAnsi="Aptos" w:cs="Segoe UI"/>
          <w:color w:val="000000"/>
          <w:sz w:val="20"/>
          <w:szCs w:val="20"/>
        </w:rPr>
        <w:t xml:space="preserve"> Stampa estera - Andrea Indiano, +39 349 3232557 – </w:t>
      </w:r>
      <w:hyperlink r:id="rId18" w:tgtFrame="_blank" w:history="1">
        <w:r w:rsidRPr="007072A0">
          <w:rPr>
            <w:rStyle w:val="normaltextrun"/>
            <w:rFonts w:ascii="Aptos" w:eastAsiaTheme="majorEastAsia" w:hAnsi="Aptos" w:cs="Segoe UI"/>
            <w:color w:val="467886"/>
            <w:sz w:val="20"/>
            <w:szCs w:val="20"/>
            <w:u w:val="single"/>
          </w:rPr>
          <w:t>a.indiano@smartitaly.it</w:t>
        </w:r>
      </w:hyperlink>
      <w:r w:rsidRPr="007072A0">
        <w:rPr>
          <w:rStyle w:val="normaltextrun"/>
          <w:rFonts w:ascii="Aptos" w:eastAsiaTheme="majorEastAsia" w:hAnsi="Aptos" w:cs="Segoe UI"/>
          <w:color w:val="000000"/>
          <w:sz w:val="20"/>
          <w:szCs w:val="20"/>
        </w:rPr>
        <w:t> </w:t>
      </w:r>
      <w:r w:rsidRPr="007072A0">
        <w:rPr>
          <w:rStyle w:val="eop"/>
          <w:rFonts w:ascii="Aptos" w:eastAsiaTheme="majorEastAsia" w:hAnsi="Aptos" w:cs="Segoe UI"/>
          <w:color w:val="000000"/>
          <w:sz w:val="20"/>
          <w:szCs w:val="20"/>
        </w:rPr>
        <w:t> </w:t>
      </w:r>
    </w:p>
    <w:p w14:paraId="2479345E" w14:textId="77777777" w:rsidR="00FE0415" w:rsidRPr="007072A0" w:rsidRDefault="00FE0415" w:rsidP="00C1744F">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8DABB2F"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sz w:val="20"/>
          <w:szCs w:val="20"/>
        </w:rPr>
        <w:t> </w:t>
      </w:r>
    </w:p>
    <w:p w14:paraId="5A4BED63"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2DDEDDB6"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9EC546D" w14:textId="7777777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FF"/>
          <w:sz w:val="12"/>
          <w:szCs w:val="12"/>
        </w:rPr>
        <w:t> </w:t>
      </w:r>
    </w:p>
    <w:p w14:paraId="5A6FB41C" w14:textId="3ADBA437" w:rsidR="00FE0415" w:rsidRPr="007072A0" w:rsidRDefault="00FE0415" w:rsidP="00C63177">
      <w:pPr>
        <w:pStyle w:val="paragraph"/>
        <w:shd w:val="clear" w:color="auto" w:fill="FFFFFF"/>
        <w:spacing w:before="0" w:beforeAutospacing="0" w:after="0" w:afterAutospacing="0"/>
        <w:jc w:val="both"/>
        <w:textAlignment w:val="baseline"/>
        <w:rPr>
          <w:rFonts w:ascii="Aptos" w:hAnsi="Aptos" w:cs="Segoe UI"/>
          <w:sz w:val="18"/>
          <w:szCs w:val="18"/>
        </w:rPr>
      </w:pPr>
      <w:r w:rsidRPr="007072A0">
        <w:rPr>
          <w:rStyle w:val="wacimagecontainer"/>
          <w:rFonts w:ascii="Aptos" w:hAnsi="Aptos" w:cs="Segoe UI"/>
          <w:noProof/>
          <w:sz w:val="18"/>
          <w:szCs w:val="18"/>
        </w:rPr>
        <w:lastRenderedPageBreak/>
        <w:drawing>
          <wp:inline distT="0" distB="0" distL="0" distR="0" wp14:anchorId="113C7F8B" wp14:editId="0BAB0496">
            <wp:extent cx="5699125" cy="1782445"/>
            <wp:effectExtent l="0" t="0" r="3175" b="0"/>
            <wp:docPr id="125353807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schermata&#10;&#10;Descrizione generata automa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9125" cy="1782445"/>
                    </a:xfrm>
                    <a:prstGeom prst="rect">
                      <a:avLst/>
                    </a:prstGeom>
                    <a:noFill/>
                    <a:ln>
                      <a:noFill/>
                    </a:ln>
                  </pic:spPr>
                </pic:pic>
              </a:graphicData>
            </a:graphic>
          </wp:inline>
        </w:drawing>
      </w:r>
      <w:r w:rsidRPr="007072A0">
        <w:rPr>
          <w:rStyle w:val="eop"/>
          <w:rFonts w:ascii="Aptos" w:eastAsiaTheme="majorEastAsia" w:hAnsi="Aptos" w:cs="Calibri"/>
          <w:color w:val="000000"/>
        </w:rPr>
        <w:t> </w:t>
      </w:r>
    </w:p>
    <w:p w14:paraId="59DDF017" w14:textId="77777777" w:rsidR="009828CD" w:rsidRDefault="009828CD" w:rsidP="00C63177">
      <w:pPr>
        <w:pStyle w:val="paragraph"/>
        <w:spacing w:before="0" w:beforeAutospacing="0" w:after="0" w:afterAutospacing="0"/>
        <w:jc w:val="both"/>
        <w:textAlignment w:val="baseline"/>
        <w:rPr>
          <w:rStyle w:val="normaltextrun"/>
          <w:rFonts w:ascii="Aptos" w:eastAsiaTheme="majorEastAsia" w:hAnsi="Aptos" w:cs="Calibri"/>
          <w:color w:val="333333"/>
          <w:sz w:val="18"/>
          <w:szCs w:val="18"/>
        </w:rPr>
      </w:pPr>
    </w:p>
    <w:p w14:paraId="0A5D8033" w14:textId="3F451FB3"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normaltextrun"/>
          <w:rFonts w:ascii="Aptos" w:eastAsiaTheme="majorEastAsia" w:hAnsi="Aptos" w:cs="Calibri"/>
          <w:color w:val="333333"/>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r w:rsidRPr="007072A0">
        <w:rPr>
          <w:rStyle w:val="eop"/>
          <w:rFonts w:ascii="Aptos" w:eastAsiaTheme="majorEastAsia" w:hAnsi="Aptos" w:cs="Calibri"/>
          <w:color w:val="333333"/>
          <w:sz w:val="18"/>
          <w:szCs w:val="18"/>
        </w:rPr>
        <w:t> </w:t>
      </w:r>
    </w:p>
    <w:p w14:paraId="400BD8D4"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color w:val="000000"/>
        </w:rPr>
        <w:t> </w:t>
      </w:r>
    </w:p>
    <w:p w14:paraId="218A0E9D" w14:textId="77777777" w:rsidR="00FE0415" w:rsidRPr="007072A0" w:rsidRDefault="00FE0415" w:rsidP="00C63177">
      <w:pPr>
        <w:pStyle w:val="paragraph"/>
        <w:spacing w:before="0" w:beforeAutospacing="0" w:after="0" w:afterAutospacing="0"/>
        <w:jc w:val="both"/>
        <w:textAlignment w:val="baseline"/>
        <w:rPr>
          <w:rFonts w:ascii="Aptos" w:hAnsi="Aptos" w:cs="Segoe UI"/>
          <w:sz w:val="18"/>
          <w:szCs w:val="18"/>
        </w:rPr>
      </w:pPr>
      <w:r w:rsidRPr="007072A0">
        <w:rPr>
          <w:rStyle w:val="eop"/>
          <w:rFonts w:ascii="Aptos" w:eastAsiaTheme="majorEastAsia" w:hAnsi="Aptos" w:cs="Calibri"/>
        </w:rPr>
        <w:t> </w:t>
      </w:r>
    </w:p>
    <w:p w14:paraId="39E55658" w14:textId="77777777" w:rsidR="00FE0415" w:rsidRPr="007072A0" w:rsidRDefault="00FE0415" w:rsidP="00C63177">
      <w:pPr>
        <w:jc w:val="both"/>
        <w:rPr>
          <w:rFonts w:ascii="Aptos" w:hAnsi="Aptos"/>
          <w:sz w:val="20"/>
          <w:szCs w:val="20"/>
        </w:rPr>
      </w:pPr>
    </w:p>
    <w:sectPr w:rsidR="00FE0415" w:rsidRPr="007072A0" w:rsidSect="0069306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6A23"/>
    <w:multiLevelType w:val="hybridMultilevel"/>
    <w:tmpl w:val="5732922A"/>
    <w:lvl w:ilvl="0" w:tplc="F43C48E0">
      <w:start w:val="1"/>
      <w:numFmt w:val="bullet"/>
      <w:lvlText w:val=""/>
      <w:lvlJc w:val="left"/>
      <w:pPr>
        <w:ind w:left="360" w:hanging="360"/>
      </w:pPr>
      <w:rPr>
        <w:rFonts w:ascii="Symbol" w:hAnsi="Symbol" w:hint="default"/>
        <w:color w:val="000000" w:themeColor="text1"/>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0515A88"/>
    <w:multiLevelType w:val="hybridMultilevel"/>
    <w:tmpl w:val="BD168A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D385D92"/>
    <w:multiLevelType w:val="multilevel"/>
    <w:tmpl w:val="FAF4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643997">
    <w:abstractNumId w:val="2"/>
  </w:num>
  <w:num w:numId="2" w16cid:durableId="219246386">
    <w:abstractNumId w:val="0"/>
  </w:num>
  <w:num w:numId="3" w16cid:durableId="1356997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15"/>
    <w:rsid w:val="00017E7F"/>
    <w:rsid w:val="001031AA"/>
    <w:rsid w:val="001A18D9"/>
    <w:rsid w:val="001B787B"/>
    <w:rsid w:val="00212DE6"/>
    <w:rsid w:val="00227751"/>
    <w:rsid w:val="002534B2"/>
    <w:rsid w:val="002906C6"/>
    <w:rsid w:val="00293098"/>
    <w:rsid w:val="002C5822"/>
    <w:rsid w:val="00392772"/>
    <w:rsid w:val="00412984"/>
    <w:rsid w:val="00420841"/>
    <w:rsid w:val="00421F0A"/>
    <w:rsid w:val="00451D94"/>
    <w:rsid w:val="004705D1"/>
    <w:rsid w:val="0047132D"/>
    <w:rsid w:val="004D7E59"/>
    <w:rsid w:val="005B6EF6"/>
    <w:rsid w:val="005D5E06"/>
    <w:rsid w:val="005F5593"/>
    <w:rsid w:val="006036CE"/>
    <w:rsid w:val="0069306A"/>
    <w:rsid w:val="006D26A6"/>
    <w:rsid w:val="007072A0"/>
    <w:rsid w:val="00891AB2"/>
    <w:rsid w:val="009828CD"/>
    <w:rsid w:val="00993AF4"/>
    <w:rsid w:val="009A51AA"/>
    <w:rsid w:val="009B0FA3"/>
    <w:rsid w:val="00A00E8E"/>
    <w:rsid w:val="00A67F69"/>
    <w:rsid w:val="00AC15AF"/>
    <w:rsid w:val="00B51E63"/>
    <w:rsid w:val="00B564F7"/>
    <w:rsid w:val="00B80A80"/>
    <w:rsid w:val="00BD204D"/>
    <w:rsid w:val="00BE3127"/>
    <w:rsid w:val="00C1744F"/>
    <w:rsid w:val="00C63177"/>
    <w:rsid w:val="00C81F17"/>
    <w:rsid w:val="00CA3B93"/>
    <w:rsid w:val="00CB4A0D"/>
    <w:rsid w:val="00D66301"/>
    <w:rsid w:val="00D91215"/>
    <w:rsid w:val="00DB5B64"/>
    <w:rsid w:val="00DB72A6"/>
    <w:rsid w:val="00E51C66"/>
    <w:rsid w:val="00F1587A"/>
    <w:rsid w:val="00F56B59"/>
    <w:rsid w:val="00F62C96"/>
    <w:rsid w:val="00F85271"/>
    <w:rsid w:val="00F85FC2"/>
    <w:rsid w:val="00FD3189"/>
    <w:rsid w:val="00FE041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E3C1"/>
  <w15:chartTrackingRefBased/>
  <w15:docId w15:val="{50DC148A-8848-D842-B4CF-6419A8A1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E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E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E04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E04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E04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E04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04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E04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04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04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E04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E04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E04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E04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E04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E04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E04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E04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E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04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E04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E04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04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E0415"/>
    <w:rPr>
      <w:i/>
      <w:iCs/>
      <w:color w:val="404040" w:themeColor="text1" w:themeTint="BF"/>
    </w:rPr>
  </w:style>
  <w:style w:type="paragraph" w:styleId="Paragrafoelenco">
    <w:name w:val="List Paragraph"/>
    <w:basedOn w:val="Normale"/>
    <w:uiPriority w:val="34"/>
    <w:qFormat/>
    <w:rsid w:val="00FE0415"/>
    <w:pPr>
      <w:ind w:left="720"/>
      <w:contextualSpacing/>
    </w:pPr>
  </w:style>
  <w:style w:type="character" w:styleId="Enfasiintensa">
    <w:name w:val="Intense Emphasis"/>
    <w:basedOn w:val="Carpredefinitoparagrafo"/>
    <w:uiPriority w:val="21"/>
    <w:qFormat/>
    <w:rsid w:val="00FE0415"/>
    <w:rPr>
      <w:i/>
      <w:iCs/>
      <w:color w:val="0F4761" w:themeColor="accent1" w:themeShade="BF"/>
    </w:rPr>
  </w:style>
  <w:style w:type="paragraph" w:styleId="Citazioneintensa">
    <w:name w:val="Intense Quote"/>
    <w:basedOn w:val="Normale"/>
    <w:next w:val="Normale"/>
    <w:link w:val="CitazioneintensaCarattere"/>
    <w:uiPriority w:val="30"/>
    <w:qFormat/>
    <w:rsid w:val="00FE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E0415"/>
    <w:rPr>
      <w:i/>
      <w:iCs/>
      <w:color w:val="0F4761" w:themeColor="accent1" w:themeShade="BF"/>
    </w:rPr>
  </w:style>
  <w:style w:type="character" w:styleId="Riferimentointenso">
    <w:name w:val="Intense Reference"/>
    <w:basedOn w:val="Carpredefinitoparagrafo"/>
    <w:uiPriority w:val="32"/>
    <w:qFormat/>
    <w:rsid w:val="00FE0415"/>
    <w:rPr>
      <w:b/>
      <w:bCs/>
      <w:smallCaps/>
      <w:color w:val="0F4761" w:themeColor="accent1" w:themeShade="BF"/>
      <w:spacing w:val="5"/>
    </w:rPr>
  </w:style>
  <w:style w:type="paragraph" w:customStyle="1" w:styleId="paragraph">
    <w:name w:val="paragraph"/>
    <w:basedOn w:val="Normale"/>
    <w:rsid w:val="00FE04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Carpredefinitoparagrafo"/>
    <w:rsid w:val="00FE0415"/>
  </w:style>
  <w:style w:type="character" w:customStyle="1" w:styleId="eop">
    <w:name w:val="eop"/>
    <w:basedOn w:val="Carpredefinitoparagrafo"/>
    <w:rsid w:val="00FE0415"/>
  </w:style>
  <w:style w:type="character" w:customStyle="1" w:styleId="findhit">
    <w:name w:val="findhit"/>
    <w:basedOn w:val="Carpredefinitoparagrafo"/>
    <w:rsid w:val="00FE0415"/>
  </w:style>
  <w:style w:type="character" w:customStyle="1" w:styleId="wacimagecontainer">
    <w:name w:val="wacimagecontainer"/>
    <w:basedOn w:val="Carpredefinitoparagrafo"/>
    <w:rsid w:val="00FE0415"/>
  </w:style>
  <w:style w:type="paragraph" w:styleId="Revisione">
    <w:name w:val="Revision"/>
    <w:hidden/>
    <w:uiPriority w:val="99"/>
    <w:semiHidden/>
    <w:rsid w:val="007072A0"/>
    <w:pPr>
      <w:spacing w:after="0" w:line="240" w:lineRule="auto"/>
    </w:pPr>
  </w:style>
  <w:style w:type="character" w:styleId="Collegamentoipertestuale">
    <w:name w:val="Hyperlink"/>
    <w:basedOn w:val="Carpredefinitoparagrafo"/>
    <w:uiPriority w:val="99"/>
    <w:unhideWhenUsed/>
    <w:rsid w:val="006D26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493">
      <w:bodyDiv w:val="1"/>
      <w:marLeft w:val="0"/>
      <w:marRight w:val="0"/>
      <w:marTop w:val="0"/>
      <w:marBottom w:val="0"/>
      <w:divBdr>
        <w:top w:val="none" w:sz="0" w:space="0" w:color="auto"/>
        <w:left w:val="none" w:sz="0" w:space="0" w:color="auto"/>
        <w:bottom w:val="none" w:sz="0" w:space="0" w:color="auto"/>
        <w:right w:val="none" w:sz="0" w:space="0" w:color="auto"/>
      </w:divBdr>
    </w:div>
    <w:div w:id="868494731">
      <w:bodyDiv w:val="1"/>
      <w:marLeft w:val="0"/>
      <w:marRight w:val="0"/>
      <w:marTop w:val="0"/>
      <w:marBottom w:val="0"/>
      <w:divBdr>
        <w:top w:val="none" w:sz="0" w:space="0" w:color="auto"/>
        <w:left w:val="none" w:sz="0" w:space="0" w:color="auto"/>
        <w:bottom w:val="none" w:sz="0" w:space="0" w:color="auto"/>
        <w:right w:val="none" w:sz="0" w:space="0" w:color="auto"/>
      </w:divBdr>
    </w:div>
    <w:div w:id="1001082029">
      <w:bodyDiv w:val="1"/>
      <w:marLeft w:val="0"/>
      <w:marRight w:val="0"/>
      <w:marTop w:val="0"/>
      <w:marBottom w:val="0"/>
      <w:divBdr>
        <w:top w:val="none" w:sz="0" w:space="0" w:color="auto"/>
        <w:left w:val="none" w:sz="0" w:space="0" w:color="auto"/>
        <w:bottom w:val="none" w:sz="0" w:space="0" w:color="auto"/>
        <w:right w:val="none" w:sz="0" w:space="0" w:color="auto"/>
      </w:divBdr>
    </w:div>
    <w:div w:id="1294866298">
      <w:bodyDiv w:val="1"/>
      <w:marLeft w:val="0"/>
      <w:marRight w:val="0"/>
      <w:marTop w:val="0"/>
      <w:marBottom w:val="0"/>
      <w:divBdr>
        <w:top w:val="none" w:sz="0" w:space="0" w:color="auto"/>
        <w:left w:val="none" w:sz="0" w:space="0" w:color="auto"/>
        <w:bottom w:val="none" w:sz="0" w:space="0" w:color="auto"/>
        <w:right w:val="none" w:sz="0" w:space="0" w:color="auto"/>
      </w:divBdr>
    </w:div>
    <w:div w:id="177374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mondo@iegexpo.it" TargetMode="External"/><Relationship Id="rId13" Type="http://schemas.openxmlformats.org/officeDocument/2006/relationships/hyperlink" Target="https://urlsand.esvalabs.com/?u=https%3A%2F%2Fwww.linkedin.com%2Fcompany%2Fecomondo-the-green-technologies-expo%2F&amp;e=08ef5b7e&amp;h=7e2a082b&amp;f=y&amp;p=n" TargetMode="External"/><Relationship Id="rId18" Type="http://schemas.openxmlformats.org/officeDocument/2006/relationships/hyperlink" Target="mailto:a.indiano@smartitaly.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comondo@iegexpo.it" TargetMode="External"/><Relationship Id="rId12" Type="http://schemas.openxmlformats.org/officeDocument/2006/relationships/hyperlink" Target="https://urlsand.esvalabs.com/?u=http%3A%2F%2Fwww.facebook.com%2FEcomondoRimini&amp;e=08ef5b7e&amp;h=0cd5a733&amp;f=y&amp;p=n" TargetMode="External"/><Relationship Id="rId17" Type="http://schemas.openxmlformats.org/officeDocument/2006/relationships/hyperlink" Target="mailto:f.pericolo@smartitaly.it" TargetMode="External"/><Relationship Id="rId2" Type="http://schemas.openxmlformats.org/officeDocument/2006/relationships/styles" Target="styles.xml"/><Relationship Id="rId16" Type="http://schemas.openxmlformats.org/officeDocument/2006/relationships/hyperlink" Target="mailto:p.gervasio@smartitaly.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comondo.com/it/eventi/palinsesto-convegnistico/programma" TargetMode="External"/><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image" Target="media/image1.png"/><Relationship Id="rId15" Type="http://schemas.openxmlformats.org/officeDocument/2006/relationships/hyperlink" Target="mailto:e.chiesa@smartitaly.it" TargetMode="External"/><Relationship Id="rId10" Type="http://schemas.openxmlformats.org/officeDocument/2006/relationships/hyperlink" Target="https://urlsand.esvalabs.com/?u=http%3A%2F%2Fsrvcww%2Fgestionecww%2Ftemplate%2F%B4http%3A%2Fwww.ecomondo.com%B4&amp;e=08ef5b7e&amp;h=c8736bf5&amp;f=y&amp;p=n"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ecomondo.com/"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1501</Words>
  <Characters>8557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Pericolo</dc:creator>
  <cp:keywords/>
  <dc:description/>
  <cp:lastModifiedBy>Giuseppe Lucido</cp:lastModifiedBy>
  <cp:revision>4</cp:revision>
  <dcterms:created xsi:type="dcterms:W3CDTF">2025-11-03T12:48:00Z</dcterms:created>
  <dcterms:modified xsi:type="dcterms:W3CDTF">2025-11-03T12:54:00Z</dcterms:modified>
</cp:coreProperties>
</file>